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27FE"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5822950" cy="3275330"/>
            <wp:effectExtent l="0" t="0" r="0" b="0"/>
            <wp:docPr id="3724235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22950" cy="3275330"/>
                    </a:xfrm>
                    <a:prstGeom prst="rect">
                      <a:avLst/>
                    </a:prstGeom>
                    <a:ln/>
                  </pic:spPr>
                </pic:pic>
              </a:graphicData>
            </a:graphic>
          </wp:inline>
        </w:drawing>
      </w:r>
    </w:p>
    <w:p w:rsidR="009127FE" w:rsidRDefault="009127FE">
      <w:pPr>
        <w:pBdr>
          <w:top w:val="nil"/>
          <w:left w:val="nil"/>
          <w:bottom w:val="nil"/>
          <w:right w:val="nil"/>
          <w:between w:val="nil"/>
        </w:pBdr>
        <w:rPr>
          <w:rFonts w:ascii="Times New Roman" w:eastAsia="Times New Roman" w:hAnsi="Times New Roman" w:cs="Times New Roman"/>
          <w:color w:val="000000"/>
          <w:sz w:val="20"/>
          <w:szCs w:val="20"/>
        </w:rPr>
      </w:pPr>
    </w:p>
    <w:p w:rsidR="009127FE" w:rsidRDefault="009127FE">
      <w:pPr>
        <w:pBdr>
          <w:top w:val="nil"/>
          <w:left w:val="nil"/>
          <w:bottom w:val="nil"/>
          <w:right w:val="nil"/>
          <w:between w:val="nil"/>
        </w:pBdr>
        <w:rPr>
          <w:rFonts w:ascii="Times New Roman" w:eastAsia="Times New Roman" w:hAnsi="Times New Roman" w:cs="Times New Roman"/>
          <w:color w:val="000000"/>
          <w:sz w:val="20"/>
          <w:szCs w:val="20"/>
        </w:rPr>
      </w:pPr>
    </w:p>
    <w:p w:rsidR="009127FE" w:rsidRDefault="009127FE">
      <w:pPr>
        <w:pBdr>
          <w:top w:val="nil"/>
          <w:left w:val="nil"/>
          <w:bottom w:val="nil"/>
          <w:right w:val="nil"/>
          <w:between w:val="nil"/>
        </w:pBdr>
        <w:spacing w:before="1"/>
        <w:rPr>
          <w:color w:val="000000"/>
          <w:sz w:val="72"/>
          <w:szCs w:val="72"/>
        </w:rPr>
      </w:pPr>
    </w:p>
    <w:p w:rsidR="009127FE" w:rsidRDefault="00000000">
      <w:pPr>
        <w:pStyle w:val="Title"/>
        <w:ind w:right="489" w:firstLine="626"/>
        <w:rPr>
          <w:rFonts w:ascii="Calibri" w:eastAsia="Calibri" w:hAnsi="Calibri" w:cs="Calibri"/>
          <w:b/>
          <w:bCs/>
          <w:sz w:val="56"/>
          <w:szCs w:val="56"/>
        </w:rPr>
      </w:pPr>
      <w:r>
        <w:rPr>
          <w:rFonts w:ascii="Calibri" w:eastAsia="Calibri" w:hAnsi="Calibri" w:cs="Calibri"/>
          <w:b/>
          <w:bCs/>
          <w:sz w:val="56"/>
          <w:szCs w:val="56"/>
        </w:rPr>
        <w:t xml:space="preserve">Admissions Policy </w:t>
      </w:r>
    </w:p>
    <w:p w:rsidR="009127FE" w:rsidRDefault="009127FE">
      <w:pPr>
        <w:pStyle w:val="Title"/>
        <w:ind w:right="489" w:firstLine="626"/>
        <w:rPr>
          <w:rFonts w:ascii="Calibri" w:eastAsia="Calibri" w:hAnsi="Calibri" w:cs="Calibri"/>
          <w:b/>
          <w:bCs/>
          <w:sz w:val="48"/>
          <w:szCs w:val="48"/>
        </w:rPr>
      </w:pPr>
    </w:p>
    <w:p w:rsidR="009127FE" w:rsidRDefault="00000000">
      <w:pPr>
        <w:pStyle w:val="Title"/>
        <w:ind w:right="489" w:firstLine="626"/>
        <w:rPr>
          <w:rFonts w:ascii="Calibri" w:eastAsia="Calibri" w:hAnsi="Calibri" w:cs="Calibri"/>
          <w:b/>
          <w:bCs/>
          <w:sz w:val="22"/>
          <w:szCs w:val="22"/>
        </w:rPr>
      </w:pPr>
      <w:r>
        <w:rPr>
          <w:rFonts w:ascii="Calibri" w:eastAsia="Calibri" w:hAnsi="Calibri" w:cs="Calibri"/>
          <w:b/>
          <w:bCs/>
          <w:sz w:val="22"/>
          <w:szCs w:val="22"/>
        </w:rPr>
        <w:t>Approved via Governorhub</w:t>
      </w:r>
    </w:p>
    <w:p w:rsidR="009127FE" w:rsidRDefault="009127FE">
      <w:pPr>
        <w:pBdr>
          <w:top w:val="nil"/>
          <w:left w:val="nil"/>
          <w:bottom w:val="nil"/>
          <w:right w:val="nil"/>
          <w:between w:val="nil"/>
        </w:pBdr>
        <w:rPr>
          <w:color w:val="000000"/>
          <w:sz w:val="20"/>
          <w:szCs w:val="20"/>
        </w:rPr>
      </w:pPr>
    </w:p>
    <w:p w:rsidR="009127FE" w:rsidRDefault="009127FE">
      <w:pPr>
        <w:pBdr>
          <w:top w:val="nil"/>
          <w:left w:val="nil"/>
          <w:bottom w:val="nil"/>
          <w:right w:val="nil"/>
          <w:between w:val="nil"/>
        </w:pBdr>
        <w:rPr>
          <w:color w:val="000000"/>
          <w:sz w:val="20"/>
          <w:szCs w:val="20"/>
        </w:rPr>
      </w:pPr>
    </w:p>
    <w:p w:rsidR="009127FE" w:rsidRDefault="009127FE">
      <w:pPr>
        <w:pBdr>
          <w:top w:val="nil"/>
          <w:left w:val="nil"/>
          <w:bottom w:val="nil"/>
          <w:right w:val="nil"/>
          <w:between w:val="nil"/>
        </w:pBdr>
        <w:rPr>
          <w:color w:val="000000"/>
          <w:sz w:val="20"/>
          <w:szCs w:val="20"/>
        </w:rPr>
      </w:pPr>
    </w:p>
    <w:p w:rsidR="009127FE" w:rsidRDefault="009127FE">
      <w:pPr>
        <w:pBdr>
          <w:top w:val="nil"/>
          <w:left w:val="nil"/>
          <w:bottom w:val="nil"/>
          <w:right w:val="nil"/>
          <w:between w:val="nil"/>
        </w:pBdr>
        <w:rPr>
          <w:color w:val="000000"/>
          <w:sz w:val="20"/>
          <w:szCs w:val="20"/>
        </w:rPr>
      </w:pPr>
    </w:p>
    <w:p w:rsidR="009127FE" w:rsidRDefault="009127FE">
      <w:pPr>
        <w:pBdr>
          <w:top w:val="nil"/>
          <w:left w:val="nil"/>
          <w:bottom w:val="nil"/>
          <w:right w:val="nil"/>
          <w:between w:val="nil"/>
        </w:pBdr>
        <w:rPr>
          <w:color w:val="000000"/>
          <w:sz w:val="20"/>
          <w:szCs w:val="20"/>
        </w:rPr>
      </w:pPr>
    </w:p>
    <w:p w:rsidR="009127FE" w:rsidRDefault="009127FE">
      <w:pPr>
        <w:pBdr>
          <w:top w:val="nil"/>
          <w:left w:val="nil"/>
          <w:bottom w:val="nil"/>
          <w:right w:val="nil"/>
          <w:between w:val="nil"/>
        </w:pBdr>
        <w:rPr>
          <w:color w:val="000000"/>
          <w:sz w:val="20"/>
          <w:szCs w:val="20"/>
        </w:rPr>
      </w:pPr>
    </w:p>
    <w:p w:rsidR="009127FE" w:rsidRDefault="009127FE">
      <w:pPr>
        <w:pBdr>
          <w:top w:val="nil"/>
          <w:left w:val="nil"/>
          <w:bottom w:val="nil"/>
          <w:right w:val="nil"/>
          <w:between w:val="nil"/>
        </w:pBdr>
        <w:spacing w:before="4"/>
        <w:rPr>
          <w:color w:val="000000"/>
          <w:sz w:val="24"/>
          <w:szCs w:val="24"/>
        </w:rPr>
      </w:pPr>
    </w:p>
    <w:tbl>
      <w:tblPr>
        <w:tblStyle w:val="a1"/>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0"/>
        <w:gridCol w:w="4580"/>
      </w:tblGrid>
      <w:tr w:rsidR="009127FE">
        <w:tc>
          <w:tcPr>
            <w:tcW w:w="4580" w:type="dxa"/>
          </w:tcPr>
          <w:p w:rsidR="009127FE" w:rsidRDefault="00000000">
            <w:pPr>
              <w:spacing w:line="271" w:lineRule="auto"/>
              <w:jc w:val="center"/>
              <w:rPr>
                <w:rFonts w:ascii="Calibri" w:eastAsia="Calibri" w:hAnsi="Calibri" w:cs="Calibri"/>
              </w:rPr>
            </w:pPr>
            <w:r>
              <w:rPr>
                <w:rFonts w:ascii="Calibri" w:eastAsia="Calibri" w:hAnsi="Calibri" w:cs="Calibri"/>
              </w:rPr>
              <w:t>Approved</w:t>
            </w:r>
          </w:p>
        </w:tc>
        <w:tc>
          <w:tcPr>
            <w:tcW w:w="4580" w:type="dxa"/>
          </w:tcPr>
          <w:p w:rsidR="009127FE" w:rsidRDefault="00000000">
            <w:pPr>
              <w:spacing w:line="271" w:lineRule="auto"/>
              <w:jc w:val="center"/>
              <w:rPr>
                <w:rFonts w:ascii="Calibri" w:eastAsia="Calibri" w:hAnsi="Calibri" w:cs="Calibri"/>
              </w:rPr>
            </w:pPr>
            <w:r>
              <w:rPr>
                <w:rFonts w:ascii="Calibri" w:eastAsia="Calibri" w:hAnsi="Calibri" w:cs="Calibri"/>
              </w:rPr>
              <w:t>March 2026</w:t>
            </w:r>
          </w:p>
          <w:p w:rsidR="009127FE" w:rsidRDefault="009127FE">
            <w:pPr>
              <w:spacing w:line="271" w:lineRule="auto"/>
              <w:jc w:val="center"/>
              <w:rPr>
                <w:rFonts w:ascii="Calibri" w:eastAsia="Calibri" w:hAnsi="Calibri" w:cs="Calibri"/>
              </w:rPr>
            </w:pPr>
          </w:p>
        </w:tc>
      </w:tr>
      <w:tr w:rsidR="009127FE">
        <w:tc>
          <w:tcPr>
            <w:tcW w:w="4580" w:type="dxa"/>
          </w:tcPr>
          <w:p w:rsidR="009127FE" w:rsidRDefault="00000000">
            <w:pPr>
              <w:spacing w:line="271" w:lineRule="auto"/>
              <w:jc w:val="center"/>
              <w:rPr>
                <w:rFonts w:ascii="Calibri" w:eastAsia="Calibri" w:hAnsi="Calibri" w:cs="Calibri"/>
              </w:rPr>
            </w:pPr>
            <w:r>
              <w:rPr>
                <w:rFonts w:ascii="Calibri" w:eastAsia="Calibri" w:hAnsi="Calibri" w:cs="Calibri"/>
              </w:rPr>
              <w:t>Review</w:t>
            </w:r>
          </w:p>
        </w:tc>
        <w:tc>
          <w:tcPr>
            <w:tcW w:w="4580" w:type="dxa"/>
          </w:tcPr>
          <w:p w:rsidR="009127FE" w:rsidRDefault="00000000">
            <w:pPr>
              <w:spacing w:line="271" w:lineRule="auto"/>
              <w:jc w:val="center"/>
              <w:rPr>
                <w:rFonts w:ascii="Calibri" w:eastAsia="Calibri" w:hAnsi="Calibri" w:cs="Calibri"/>
              </w:rPr>
            </w:pPr>
            <w:r>
              <w:rPr>
                <w:rFonts w:ascii="Calibri" w:eastAsia="Calibri" w:hAnsi="Calibri" w:cs="Calibri"/>
              </w:rPr>
              <w:t>March 2027</w:t>
            </w:r>
          </w:p>
          <w:p w:rsidR="009127FE" w:rsidRDefault="009127FE">
            <w:pPr>
              <w:spacing w:line="271" w:lineRule="auto"/>
              <w:jc w:val="center"/>
              <w:rPr>
                <w:rFonts w:ascii="Calibri" w:eastAsia="Calibri" w:hAnsi="Calibri" w:cs="Calibri"/>
              </w:rPr>
            </w:pPr>
          </w:p>
        </w:tc>
      </w:tr>
    </w:tbl>
    <w:p w:rsidR="009127FE" w:rsidRDefault="00000000">
      <w:pPr>
        <w:spacing w:line="271" w:lineRule="auto"/>
        <w:rPr>
          <w:sz w:val="24"/>
          <w:szCs w:val="24"/>
        </w:rPr>
        <w:sectPr w:rsidR="009127FE">
          <w:headerReference w:type="even" r:id="rId10"/>
          <w:headerReference w:type="default" r:id="rId11"/>
          <w:footerReference w:type="even" r:id="rId12"/>
          <w:footerReference w:type="default" r:id="rId13"/>
          <w:headerReference w:type="first" r:id="rId14"/>
          <w:footerReference w:type="first" r:id="rId15"/>
          <w:pgSz w:w="11930" w:h="16850"/>
          <w:pgMar w:top="1460" w:right="1380" w:bottom="280" w:left="1380" w:header="720" w:footer="720" w:gutter="0"/>
          <w:pgNumType w:start="1"/>
          <w:cols w:space="720"/>
        </w:sectPr>
      </w:pPr>
      <w:r>
        <w:rPr>
          <w:noProof/>
        </w:rPr>
        <mc:AlternateContent>
          <mc:Choice Requires="wpg">
            <w:drawing>
              <wp:anchor distT="0" distB="0" distL="114300" distR="114300" simplePos="0" relativeHeight="251658240" behindDoc="0" locked="0" layoutInCell="1" hidden="0" allowOverlap="1">
                <wp:simplePos x="0" y="0"/>
                <wp:positionH relativeFrom="column">
                  <wp:posOffset>-342899</wp:posOffset>
                </wp:positionH>
                <wp:positionV relativeFrom="paragraph">
                  <wp:posOffset>1743075</wp:posOffset>
                </wp:positionV>
                <wp:extent cx="6623978" cy="933596"/>
                <wp:effectExtent l="0" t="0" r="0" b="0"/>
                <wp:wrapNone/>
                <wp:docPr id="372423503" name="Group 372423503"/>
                <wp:cNvGraphicFramePr/>
                <a:graphic xmlns:a="http://schemas.openxmlformats.org/drawingml/2006/main">
                  <a:graphicData uri="http://schemas.microsoft.com/office/word/2010/wordprocessingGroup">
                    <wpg:wgp>
                      <wpg:cNvGrpSpPr/>
                      <wpg:grpSpPr>
                        <a:xfrm>
                          <a:off x="0" y="0"/>
                          <a:ext cx="6623978" cy="933596"/>
                          <a:chOff x="2034000" y="3313200"/>
                          <a:chExt cx="6624000" cy="933600"/>
                        </a:xfrm>
                      </wpg:grpSpPr>
                      <wpg:grpSp>
                        <wpg:cNvPr id="762207374" name="Group 762207374"/>
                        <wpg:cNvGrpSpPr/>
                        <wpg:grpSpPr>
                          <a:xfrm>
                            <a:off x="2034011" y="3313202"/>
                            <a:ext cx="6623978" cy="933596"/>
                            <a:chOff x="2034000" y="3313200"/>
                            <a:chExt cx="6624000" cy="933600"/>
                          </a:xfrm>
                        </wpg:grpSpPr>
                        <wps:wsp>
                          <wps:cNvPr id="1643730175" name="Rectangle 1643730175"/>
                          <wps:cNvSpPr/>
                          <wps:spPr>
                            <a:xfrm>
                              <a:off x="2034000" y="3313200"/>
                              <a:ext cx="6624000" cy="933600"/>
                            </a:xfrm>
                            <a:prstGeom prst="rect">
                              <a:avLst/>
                            </a:prstGeom>
                            <a:noFill/>
                            <a:ln>
                              <a:noFill/>
                            </a:ln>
                          </wps:spPr>
                          <wps:txbx>
                            <w:txbxContent>
                              <w:p w:rsidR="009127FE" w:rsidRDefault="009127FE">
                                <w:pPr>
                                  <w:textDirection w:val="btLr"/>
                                </w:pPr>
                              </w:p>
                            </w:txbxContent>
                          </wps:txbx>
                          <wps:bodyPr spcFirstLastPara="1" wrap="square" lIns="91425" tIns="91425" rIns="91425" bIns="91425" anchor="ctr" anchorCtr="0">
                            <a:noAutofit/>
                          </wps:bodyPr>
                        </wps:wsp>
                        <wpg:grpSp>
                          <wpg:cNvPr id="2131600520" name="Group 2131600520"/>
                          <wpg:cNvGrpSpPr/>
                          <wpg:grpSpPr>
                            <a:xfrm>
                              <a:off x="2034011" y="3313202"/>
                              <a:ext cx="6623978" cy="933596"/>
                              <a:chOff x="0" y="0"/>
                              <a:chExt cx="6623978" cy="933596"/>
                            </a:xfrm>
                          </wpg:grpSpPr>
                          <wps:wsp>
                            <wps:cNvPr id="1940444987" name="Rectangle 1940444987"/>
                            <wps:cNvSpPr/>
                            <wps:spPr>
                              <a:xfrm>
                                <a:off x="0" y="0"/>
                                <a:ext cx="6623975" cy="933575"/>
                              </a:xfrm>
                              <a:prstGeom prst="rect">
                                <a:avLst/>
                              </a:prstGeom>
                              <a:noFill/>
                              <a:ln>
                                <a:noFill/>
                              </a:ln>
                            </wps:spPr>
                            <wps:txbx>
                              <w:txbxContent>
                                <w:p w:rsidR="009127FE" w:rsidRDefault="009127FE">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6">
                                <a:alphaModFix/>
                              </a:blip>
                              <a:srcRect/>
                              <a:stretch/>
                            </pic:blipFill>
                            <pic:spPr>
                              <a:xfrm>
                                <a:off x="0" y="0"/>
                                <a:ext cx="915670" cy="915670"/>
                              </a:xfrm>
                              <a:prstGeom prst="rect">
                                <a:avLst/>
                              </a:prstGeom>
                              <a:noFill/>
                              <a:ln>
                                <a:noFill/>
                              </a:ln>
                            </pic:spPr>
                          </pic:pic>
                          <pic:pic xmlns:pic="http://schemas.openxmlformats.org/drawingml/2006/picture">
                            <pic:nvPicPr>
                              <pic:cNvPr id="7" name="Shape 7"/>
                              <pic:cNvPicPr preferRelativeResize="0"/>
                            </pic:nvPicPr>
                            <pic:blipFill rotWithShape="1">
                              <a:blip r:embed="rId17">
                                <a:alphaModFix/>
                              </a:blip>
                              <a:srcRect/>
                              <a:stretch/>
                            </pic:blipFill>
                            <pic:spPr>
                              <a:xfrm>
                                <a:off x="1139483" y="14067"/>
                                <a:ext cx="914400" cy="914400"/>
                              </a:xfrm>
                              <a:prstGeom prst="rect">
                                <a:avLst/>
                              </a:prstGeom>
                              <a:noFill/>
                              <a:ln>
                                <a:noFill/>
                              </a:ln>
                            </pic:spPr>
                          </pic:pic>
                          <pic:pic xmlns:pic="http://schemas.openxmlformats.org/drawingml/2006/picture">
                            <pic:nvPicPr>
                              <pic:cNvPr id="8" name="Shape 8"/>
                              <pic:cNvPicPr preferRelativeResize="0"/>
                            </pic:nvPicPr>
                            <pic:blipFill rotWithShape="1">
                              <a:blip r:embed="rId18">
                                <a:alphaModFix/>
                              </a:blip>
                              <a:srcRect/>
                              <a:stretch/>
                            </pic:blipFill>
                            <pic:spPr>
                              <a:xfrm>
                                <a:off x="2286000" y="21101"/>
                                <a:ext cx="912495" cy="912495"/>
                              </a:xfrm>
                              <a:prstGeom prst="rect">
                                <a:avLst/>
                              </a:prstGeom>
                              <a:noFill/>
                              <a:ln>
                                <a:noFill/>
                              </a:ln>
                            </pic:spPr>
                          </pic:pic>
                          <pic:pic xmlns:pic="http://schemas.openxmlformats.org/drawingml/2006/picture">
                            <pic:nvPicPr>
                              <pic:cNvPr id="9" name="Shape 9"/>
                              <pic:cNvPicPr preferRelativeResize="0"/>
                            </pic:nvPicPr>
                            <pic:blipFill rotWithShape="1">
                              <a:blip r:embed="rId19">
                                <a:alphaModFix/>
                              </a:blip>
                              <a:srcRect/>
                              <a:stretch/>
                            </pic:blipFill>
                            <pic:spPr>
                              <a:xfrm>
                                <a:off x="3425483" y="0"/>
                                <a:ext cx="915670" cy="915670"/>
                              </a:xfrm>
                              <a:prstGeom prst="rect">
                                <a:avLst/>
                              </a:prstGeom>
                              <a:noFill/>
                              <a:ln>
                                <a:noFill/>
                              </a:ln>
                            </pic:spPr>
                          </pic:pic>
                          <pic:pic xmlns:pic="http://schemas.openxmlformats.org/drawingml/2006/picture">
                            <pic:nvPicPr>
                              <pic:cNvPr id="10" name="Shape 10"/>
                              <pic:cNvPicPr preferRelativeResize="0"/>
                            </pic:nvPicPr>
                            <pic:blipFill rotWithShape="1">
                              <a:blip r:embed="rId20">
                                <a:alphaModFix/>
                              </a:blip>
                              <a:srcRect/>
                              <a:stretch/>
                            </pic:blipFill>
                            <pic:spPr>
                              <a:xfrm>
                                <a:off x="4572000" y="14067"/>
                                <a:ext cx="914400" cy="914400"/>
                              </a:xfrm>
                              <a:prstGeom prst="rect">
                                <a:avLst/>
                              </a:prstGeom>
                              <a:noFill/>
                              <a:ln>
                                <a:noFill/>
                              </a:ln>
                            </pic:spPr>
                          </pic:pic>
                          <pic:pic xmlns:pic="http://schemas.openxmlformats.org/drawingml/2006/picture">
                            <pic:nvPicPr>
                              <pic:cNvPr id="11" name="Shape 11"/>
                              <pic:cNvPicPr preferRelativeResize="0"/>
                            </pic:nvPicPr>
                            <pic:blipFill rotWithShape="1">
                              <a:blip r:embed="rId21">
                                <a:alphaModFix/>
                              </a:blip>
                              <a:srcRect/>
                              <a:stretch/>
                            </pic:blipFill>
                            <pic:spPr>
                              <a:xfrm>
                                <a:off x="5711483" y="0"/>
                                <a:ext cx="912495" cy="912495"/>
                              </a:xfrm>
                              <a:prstGeom prst="rect">
                                <a:avLst/>
                              </a:prstGeom>
                              <a:noFill/>
                              <a:ln>
                                <a:noFill/>
                              </a:ln>
                            </pic:spPr>
                          </pic:pic>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1743075</wp:posOffset>
                </wp:positionV>
                <wp:extent cx="6623978" cy="933596"/>
                <wp:effectExtent b="0" l="0" r="0" t="0"/>
                <wp:wrapNone/>
                <wp:docPr id="372423503" name="image2.png"/>
                <a:graphic>
                  <a:graphicData uri="http://schemas.openxmlformats.org/drawingml/2006/picture">
                    <pic:pic>
                      <pic:nvPicPr>
                        <pic:cNvPr id="0" name="image2.png"/>
                        <pic:cNvPicPr preferRelativeResize="0"/>
                      </pic:nvPicPr>
                      <pic:blipFill>
                        <a:blip r:embed="rId22"/>
                        <a:srcRect/>
                        <a:stretch>
                          <a:fillRect/>
                        </a:stretch>
                      </pic:blipFill>
                      <pic:spPr>
                        <a:xfrm>
                          <a:off x="0" y="0"/>
                          <a:ext cx="6623978" cy="933596"/>
                        </a:xfrm>
                        <a:prstGeom prst="rect"/>
                        <a:ln/>
                      </pic:spPr>
                    </pic:pic>
                  </a:graphicData>
                </a:graphic>
              </wp:anchor>
            </w:drawing>
          </mc:Fallback>
        </mc:AlternateContent>
      </w:r>
    </w:p>
    <w:p w:rsidR="009127FE" w:rsidRDefault="00000000">
      <w:pPr>
        <w:pStyle w:val="Heading1"/>
        <w:spacing w:before="77"/>
        <w:ind w:firstLine="166"/>
        <w:jc w:val="center"/>
        <w:rPr>
          <w:rFonts w:ascii="Calibri" w:eastAsia="Calibri" w:hAnsi="Calibri" w:cs="Calibri"/>
          <w:sz w:val="22"/>
          <w:szCs w:val="22"/>
        </w:rPr>
      </w:pPr>
      <w:r>
        <w:rPr>
          <w:rFonts w:ascii="Calibri" w:eastAsia="Calibri" w:hAnsi="Calibri" w:cs="Calibri"/>
          <w:sz w:val="22"/>
          <w:szCs w:val="22"/>
        </w:rPr>
        <w:lastRenderedPageBreak/>
        <w:t>Admissions Policy</w:t>
      </w:r>
    </w:p>
    <w:p w:rsidR="009127FE" w:rsidRDefault="009127FE">
      <w:pPr>
        <w:pBdr>
          <w:top w:val="nil"/>
          <w:left w:val="nil"/>
          <w:bottom w:val="nil"/>
          <w:right w:val="nil"/>
          <w:between w:val="nil"/>
        </w:pBdr>
        <w:spacing w:before="9"/>
        <w:rPr>
          <w:rFonts w:ascii="Calibri" w:eastAsia="Calibri" w:hAnsi="Calibri" w:cs="Calibri"/>
          <w:color w:val="000000"/>
        </w:rPr>
      </w:pPr>
    </w:p>
    <w:p w:rsidR="009127FE" w:rsidRDefault="009127FE">
      <w:pPr>
        <w:pBdr>
          <w:top w:val="nil"/>
          <w:left w:val="nil"/>
          <w:bottom w:val="nil"/>
          <w:right w:val="nil"/>
          <w:between w:val="nil"/>
        </w:pBdr>
        <w:rPr>
          <w:rFonts w:ascii="Calibri" w:eastAsia="Calibri" w:hAnsi="Calibri" w:cs="Calibri"/>
          <w:color w:val="000000"/>
        </w:rPr>
      </w:pPr>
    </w:p>
    <w:p w:rsidR="009127FE" w:rsidRDefault="00000000">
      <w:pPr>
        <w:jc w:val="both"/>
        <w:rPr>
          <w:rFonts w:ascii="Calibri" w:eastAsia="Calibri" w:hAnsi="Calibri" w:cs="Calibri"/>
          <w:b/>
          <w:bCs/>
        </w:rPr>
      </w:pPr>
      <w:r>
        <w:rPr>
          <w:rFonts w:ascii="Calibri" w:eastAsia="Calibri" w:hAnsi="Calibri" w:cs="Calibri"/>
          <w:b/>
          <w:bCs/>
        </w:rPr>
        <w:t>Aims</w:t>
      </w:r>
    </w:p>
    <w:p w:rsidR="009127FE" w:rsidRDefault="00000000">
      <w:pPr>
        <w:rPr>
          <w:rFonts w:ascii="Calibri" w:eastAsia="Calibri" w:hAnsi="Calibri" w:cs="Calibri"/>
        </w:rPr>
      </w:pPr>
      <w:r>
        <w:rPr>
          <w:rFonts w:ascii="Calibri" w:eastAsia="Calibri" w:hAnsi="Calibri" w:cs="Calibri"/>
        </w:rPr>
        <w:t>This policy aims to:</w:t>
      </w:r>
    </w:p>
    <w:p w:rsidR="009127FE" w:rsidRDefault="00000000">
      <w:pPr>
        <w:widowControl/>
        <w:numPr>
          <w:ilvl w:val="0"/>
          <w:numId w:val="9"/>
        </w:numPr>
        <w:spacing w:before="120" w:after="120"/>
        <w:ind w:left="567" w:hanging="283"/>
        <w:rPr>
          <w:rFonts w:ascii="Calibri" w:eastAsia="Calibri" w:hAnsi="Calibri" w:cs="Calibri"/>
        </w:rPr>
      </w:pPr>
      <w:r>
        <w:rPr>
          <w:rFonts w:ascii="Calibri" w:eastAsia="Calibri" w:hAnsi="Calibri" w:cs="Calibri"/>
        </w:rPr>
        <w:t xml:space="preserve">Explain </w:t>
      </w:r>
      <w:r>
        <w:rPr>
          <w:rFonts w:ascii="Calibri" w:eastAsia="Calibri" w:hAnsi="Calibri" w:cs="Calibri"/>
          <w:b/>
          <w:bCs/>
        </w:rPr>
        <w:t>how to apply</w:t>
      </w:r>
      <w:r>
        <w:rPr>
          <w:rFonts w:ascii="Calibri" w:eastAsia="Calibri" w:hAnsi="Calibri" w:cs="Calibri"/>
        </w:rPr>
        <w:t xml:space="preserve"> for a place at the school</w:t>
      </w:r>
    </w:p>
    <w:p w:rsidR="009127FE" w:rsidRDefault="00000000">
      <w:pPr>
        <w:widowControl/>
        <w:numPr>
          <w:ilvl w:val="0"/>
          <w:numId w:val="9"/>
        </w:numPr>
        <w:spacing w:before="120" w:after="120"/>
        <w:ind w:left="567" w:hanging="283"/>
        <w:rPr>
          <w:rFonts w:ascii="Calibri" w:eastAsia="Calibri" w:hAnsi="Calibri" w:cs="Calibri"/>
        </w:rPr>
      </w:pPr>
      <w:r>
        <w:rPr>
          <w:rFonts w:ascii="Calibri" w:eastAsia="Calibri" w:hAnsi="Calibri" w:cs="Calibri"/>
        </w:rPr>
        <w:t xml:space="preserve">Set out the school’s </w:t>
      </w:r>
      <w:r>
        <w:rPr>
          <w:rFonts w:ascii="Calibri" w:eastAsia="Calibri" w:hAnsi="Calibri" w:cs="Calibri"/>
          <w:b/>
          <w:bCs/>
        </w:rPr>
        <w:t>arrangements for allocating places to the pupils</w:t>
      </w:r>
      <w:r>
        <w:rPr>
          <w:rFonts w:ascii="Calibri" w:eastAsia="Calibri" w:hAnsi="Calibri" w:cs="Calibri"/>
        </w:rPr>
        <w:t xml:space="preserve"> who apply</w:t>
      </w:r>
    </w:p>
    <w:p w:rsidR="009127FE" w:rsidRDefault="00000000">
      <w:pPr>
        <w:widowControl/>
        <w:numPr>
          <w:ilvl w:val="0"/>
          <w:numId w:val="9"/>
        </w:numPr>
        <w:spacing w:before="120" w:after="120"/>
        <w:ind w:left="567" w:hanging="283"/>
        <w:rPr>
          <w:rFonts w:ascii="Calibri" w:eastAsia="Calibri" w:hAnsi="Calibri" w:cs="Calibri"/>
        </w:rPr>
      </w:pPr>
      <w:r>
        <w:rPr>
          <w:rFonts w:ascii="Calibri" w:eastAsia="Calibri" w:hAnsi="Calibri" w:cs="Calibri"/>
        </w:rPr>
        <w:t xml:space="preserve">Explain </w:t>
      </w:r>
      <w:r>
        <w:rPr>
          <w:rFonts w:ascii="Calibri" w:eastAsia="Calibri" w:hAnsi="Calibri" w:cs="Calibri"/>
          <w:b/>
          <w:bCs/>
        </w:rPr>
        <w:t>how to appeal</w:t>
      </w:r>
      <w:r>
        <w:rPr>
          <w:rFonts w:ascii="Calibri" w:eastAsia="Calibri" w:hAnsi="Calibri" w:cs="Calibri"/>
        </w:rPr>
        <w:t xml:space="preserve"> against a decision not to offer your child a place</w:t>
      </w:r>
    </w:p>
    <w:p w:rsidR="009127FE" w:rsidRDefault="009127FE">
      <w:pPr>
        <w:pBdr>
          <w:top w:val="nil"/>
          <w:left w:val="nil"/>
          <w:bottom w:val="nil"/>
          <w:right w:val="nil"/>
          <w:between w:val="nil"/>
        </w:pBdr>
        <w:spacing w:before="1"/>
        <w:rPr>
          <w:rFonts w:ascii="Calibri" w:eastAsia="Calibri" w:hAnsi="Calibri" w:cs="Calibri"/>
          <w:b/>
          <w:bCs/>
          <w:color w:val="000000"/>
        </w:rPr>
      </w:pPr>
    </w:p>
    <w:p w:rsidR="009127FE" w:rsidRDefault="00000000">
      <w:pPr>
        <w:pBdr>
          <w:top w:val="nil"/>
          <w:left w:val="nil"/>
          <w:bottom w:val="nil"/>
          <w:right w:val="nil"/>
          <w:between w:val="nil"/>
        </w:pBdr>
        <w:spacing w:line="276" w:lineRule="auto"/>
        <w:ind w:right="438"/>
        <w:rPr>
          <w:rFonts w:ascii="Calibri" w:eastAsia="Calibri" w:hAnsi="Calibri" w:cs="Calibri"/>
          <w:color w:val="000000"/>
        </w:rPr>
      </w:pPr>
      <w:r>
        <w:rPr>
          <w:rFonts w:ascii="Calibri" w:eastAsia="Calibri" w:hAnsi="Calibri" w:cs="Calibri"/>
          <w:color w:val="000000"/>
        </w:rPr>
        <w:t>In accordance with the Education Act 2002 and the requirements of the School Admissions Code, the Directors of Soke Education Trust are required to consult, determine and notify their admission arrangements for the school for September 202</w:t>
      </w:r>
      <w:r>
        <w:rPr>
          <w:rFonts w:ascii="Calibri" w:eastAsia="Calibri" w:hAnsi="Calibri" w:cs="Calibri"/>
        </w:rPr>
        <w:t>5</w:t>
      </w:r>
    </w:p>
    <w:p w:rsidR="009127FE" w:rsidRDefault="009127FE">
      <w:pPr>
        <w:spacing w:before="120" w:after="120"/>
        <w:ind w:left="567"/>
        <w:rPr>
          <w:rFonts w:ascii="Calibri" w:eastAsia="Calibri" w:hAnsi="Calibri" w:cs="Calibri"/>
        </w:rPr>
      </w:pPr>
    </w:p>
    <w:p w:rsidR="009127FE" w:rsidRDefault="00000000">
      <w:pPr>
        <w:pStyle w:val="Heading1"/>
        <w:ind w:left="0"/>
        <w:rPr>
          <w:rFonts w:ascii="Calibri" w:eastAsia="Calibri" w:hAnsi="Calibri" w:cs="Calibri"/>
          <w:b w:val="0"/>
          <w:bCs w:val="0"/>
          <w:sz w:val="22"/>
          <w:szCs w:val="22"/>
        </w:rPr>
      </w:pPr>
      <w:r>
        <w:rPr>
          <w:rFonts w:ascii="Calibri" w:eastAsia="Calibri" w:hAnsi="Calibri" w:cs="Calibri"/>
          <w:sz w:val="22"/>
          <w:szCs w:val="22"/>
        </w:rPr>
        <w:t>Legislation and Guidance</w:t>
      </w:r>
    </w:p>
    <w:p w:rsidR="009127FE" w:rsidRDefault="00000000">
      <w:pPr>
        <w:rPr>
          <w:rFonts w:ascii="Calibri" w:eastAsia="Calibri" w:hAnsi="Calibri" w:cs="Calibri"/>
        </w:rPr>
      </w:pPr>
      <w:r>
        <w:rPr>
          <w:rFonts w:ascii="Calibri" w:eastAsia="Calibri" w:hAnsi="Calibri" w:cs="Calibri"/>
        </w:rPr>
        <w:t>This policy is based on the following advice from the Department for Education (DfE):</w:t>
      </w:r>
    </w:p>
    <w:p w:rsidR="009127FE" w:rsidRDefault="00000000">
      <w:pPr>
        <w:widowControl/>
        <w:numPr>
          <w:ilvl w:val="0"/>
          <w:numId w:val="10"/>
        </w:numPr>
        <w:pBdr>
          <w:top w:val="nil"/>
          <w:left w:val="nil"/>
          <w:bottom w:val="nil"/>
          <w:right w:val="nil"/>
          <w:between w:val="nil"/>
        </w:pBdr>
        <w:spacing w:before="120"/>
        <w:rPr>
          <w:rFonts w:ascii="Calibri" w:eastAsia="Calibri" w:hAnsi="Calibri" w:cs="Calibri"/>
          <w:color w:val="0000FF"/>
          <w:u w:val="single"/>
        </w:rPr>
      </w:pPr>
      <w:hyperlink r:id="rId23">
        <w:r>
          <w:rPr>
            <w:rFonts w:ascii="Calibri" w:eastAsia="Calibri" w:hAnsi="Calibri" w:cs="Calibri"/>
            <w:color w:val="0000FF"/>
            <w:u w:val="single"/>
          </w:rPr>
          <w:t>School Admissions Code</w:t>
        </w:r>
      </w:hyperlink>
    </w:p>
    <w:p w:rsidR="009127FE" w:rsidRDefault="00000000">
      <w:pPr>
        <w:widowControl/>
        <w:numPr>
          <w:ilvl w:val="0"/>
          <w:numId w:val="10"/>
        </w:numPr>
        <w:pBdr>
          <w:top w:val="nil"/>
          <w:left w:val="nil"/>
          <w:bottom w:val="nil"/>
          <w:right w:val="nil"/>
          <w:between w:val="nil"/>
        </w:pBdr>
        <w:spacing w:after="120"/>
        <w:rPr>
          <w:rFonts w:ascii="Calibri" w:eastAsia="Calibri" w:hAnsi="Calibri" w:cs="Calibri"/>
          <w:color w:val="000000"/>
          <w:u w:val="single"/>
        </w:rPr>
      </w:pPr>
      <w:hyperlink r:id="rId24">
        <w:r>
          <w:rPr>
            <w:rFonts w:ascii="Calibri" w:eastAsia="Calibri" w:hAnsi="Calibri" w:cs="Calibri"/>
            <w:color w:val="0000FF"/>
            <w:u w:val="single"/>
          </w:rPr>
          <w:t>School Admission Appeals Code</w:t>
        </w:r>
      </w:hyperlink>
    </w:p>
    <w:p w:rsidR="009127FE" w:rsidRDefault="00000000">
      <w:pPr>
        <w:rPr>
          <w:rFonts w:ascii="Calibri" w:eastAsia="Calibri" w:hAnsi="Calibri" w:cs="Calibri"/>
        </w:rPr>
      </w:pPr>
      <w:r>
        <w:rPr>
          <w:rFonts w:ascii="Calibri" w:eastAsia="Calibri" w:hAnsi="Calibri" w:cs="Calibri"/>
        </w:rPr>
        <w:t xml:space="preserve">As an academy, the school is required by its funding agreement to comply with these codes, and with the law relating to admissions as set out in the </w:t>
      </w:r>
      <w:hyperlink r:id="rId25">
        <w:r>
          <w:rPr>
            <w:rFonts w:ascii="Calibri" w:eastAsia="Calibri" w:hAnsi="Calibri" w:cs="Calibri"/>
            <w:color w:val="0000FF"/>
            <w:u w:val="single"/>
          </w:rPr>
          <w:t>School Standards and Framework Act 1998</w:t>
        </w:r>
      </w:hyperlink>
      <w:r>
        <w:rPr>
          <w:rFonts w:ascii="Calibri" w:eastAsia="Calibri" w:hAnsi="Calibri" w:cs="Calibri"/>
        </w:rPr>
        <w:t>.</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This policy complies with our funding agreement and articles of association.</w:t>
      </w:r>
    </w:p>
    <w:p w:rsidR="009127FE" w:rsidRDefault="009127FE">
      <w:pPr>
        <w:pStyle w:val="Heading1"/>
        <w:ind w:left="0"/>
        <w:rPr>
          <w:rFonts w:ascii="Calibri" w:eastAsia="Calibri" w:hAnsi="Calibri" w:cs="Calibri"/>
          <w:b w:val="0"/>
          <w:bCs w:val="0"/>
          <w:sz w:val="22"/>
          <w:szCs w:val="22"/>
        </w:rPr>
      </w:pPr>
    </w:p>
    <w:p w:rsidR="009127FE" w:rsidRDefault="009127FE">
      <w:pPr>
        <w:pStyle w:val="Heading1"/>
        <w:ind w:left="0"/>
        <w:rPr>
          <w:rFonts w:ascii="Calibri" w:eastAsia="Calibri" w:hAnsi="Calibri" w:cs="Calibri"/>
          <w:sz w:val="22"/>
          <w:szCs w:val="22"/>
        </w:rPr>
      </w:pPr>
    </w:p>
    <w:p w:rsidR="009127FE" w:rsidRDefault="00000000">
      <w:pPr>
        <w:pStyle w:val="Heading1"/>
        <w:ind w:left="0"/>
        <w:rPr>
          <w:rFonts w:ascii="Calibri" w:eastAsia="Calibri" w:hAnsi="Calibri" w:cs="Calibri"/>
          <w:b w:val="0"/>
          <w:bCs w:val="0"/>
          <w:sz w:val="22"/>
          <w:szCs w:val="22"/>
        </w:rPr>
      </w:pPr>
      <w:r>
        <w:rPr>
          <w:rFonts w:ascii="Calibri" w:eastAsia="Calibri" w:hAnsi="Calibri" w:cs="Calibri"/>
          <w:sz w:val="22"/>
          <w:szCs w:val="22"/>
        </w:rPr>
        <w:t>Roles and Responsibilities</w:t>
      </w:r>
    </w:p>
    <w:p w:rsidR="009127FE" w:rsidRDefault="00000000">
      <w:pPr>
        <w:rPr>
          <w:rFonts w:ascii="Calibri" w:eastAsia="Calibri" w:hAnsi="Calibri" w:cs="Calibri"/>
        </w:rPr>
      </w:pPr>
      <w:r>
        <w:rPr>
          <w:rFonts w:ascii="Calibri" w:eastAsia="Calibri" w:hAnsi="Calibri" w:cs="Calibri"/>
        </w:rPr>
        <w:t>Whenever changes to admission arrangements are proposed (except where the change is an increase to the agreed admission number), the governing board will publicly consult on these changes.</w:t>
      </w:r>
    </w:p>
    <w:p w:rsidR="009127FE" w:rsidRDefault="009127FE">
      <w:pPr>
        <w:pStyle w:val="Heading1"/>
        <w:ind w:left="0"/>
        <w:rPr>
          <w:rFonts w:ascii="Calibri" w:eastAsia="Calibri" w:hAnsi="Calibri" w:cs="Calibri"/>
          <w:sz w:val="22"/>
          <w:szCs w:val="22"/>
        </w:rPr>
      </w:pPr>
    </w:p>
    <w:p w:rsidR="009127FE" w:rsidRDefault="00000000">
      <w:pPr>
        <w:pStyle w:val="Heading1"/>
        <w:ind w:left="0"/>
        <w:rPr>
          <w:rFonts w:ascii="Calibri" w:eastAsia="Calibri" w:hAnsi="Calibri" w:cs="Calibri"/>
          <w:sz w:val="22"/>
          <w:szCs w:val="22"/>
        </w:rPr>
      </w:pPr>
      <w:r>
        <w:rPr>
          <w:rFonts w:ascii="Calibri" w:eastAsia="Calibri" w:hAnsi="Calibri" w:cs="Calibri"/>
          <w:sz w:val="22"/>
          <w:szCs w:val="22"/>
        </w:rPr>
        <w:t>Definitions</w:t>
      </w:r>
    </w:p>
    <w:p w:rsidR="009127FE" w:rsidRDefault="009127FE">
      <w:pPr>
        <w:pStyle w:val="Heading1"/>
        <w:ind w:left="0"/>
        <w:rPr>
          <w:rFonts w:ascii="Calibri" w:eastAsia="Calibri" w:hAnsi="Calibri" w:cs="Calibri"/>
          <w:b w:val="0"/>
          <w:bCs w:val="0"/>
          <w:sz w:val="22"/>
          <w:szCs w:val="22"/>
        </w:rPr>
      </w:pPr>
    </w:p>
    <w:p w:rsidR="009127FE" w:rsidRDefault="00000000">
      <w:pPr>
        <w:rPr>
          <w:rFonts w:ascii="Calibri" w:eastAsia="Calibri" w:hAnsi="Calibri" w:cs="Calibri"/>
        </w:rPr>
      </w:pPr>
      <w:r>
        <w:rPr>
          <w:rFonts w:ascii="Calibri" w:eastAsia="Calibri" w:hAnsi="Calibri" w:cs="Calibri"/>
          <w:b/>
          <w:bCs/>
        </w:rPr>
        <w:t xml:space="preserve">Normal admissions round </w:t>
      </w:r>
    </w:p>
    <w:p w:rsidR="009127FE" w:rsidRDefault="00000000">
      <w:pPr>
        <w:rPr>
          <w:rFonts w:ascii="Calibri" w:eastAsia="Calibri" w:hAnsi="Calibri" w:cs="Calibri"/>
        </w:rPr>
      </w:pPr>
      <w:r>
        <w:rPr>
          <w:rFonts w:ascii="Calibri" w:eastAsia="Calibri" w:hAnsi="Calibri" w:cs="Calibri"/>
        </w:rPr>
        <w:t xml:space="preserve">This is the period during which parents can apply for state-funded school places at the school’s normal point of entry, using the common application form provided by their home local authority. </w:t>
      </w:r>
    </w:p>
    <w:p w:rsidR="009127FE" w:rsidRDefault="009127FE">
      <w:pPr>
        <w:rPr>
          <w:rFonts w:ascii="Calibri" w:eastAsia="Calibri" w:hAnsi="Calibri" w:cs="Calibri"/>
        </w:rPr>
      </w:pPr>
    </w:p>
    <w:p w:rsidR="009127F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Siblings</w:t>
      </w:r>
    </w:p>
    <w:p w:rsidR="009127FE" w:rsidRDefault="00000000">
      <w:pPr>
        <w:pBdr>
          <w:top w:val="nil"/>
          <w:left w:val="nil"/>
          <w:bottom w:val="nil"/>
          <w:right w:val="nil"/>
          <w:between w:val="nil"/>
        </w:pBdr>
        <w:spacing w:before="34" w:line="276" w:lineRule="auto"/>
        <w:rPr>
          <w:rFonts w:ascii="Calibri" w:eastAsia="Calibri" w:hAnsi="Calibri" w:cs="Calibri"/>
          <w:color w:val="000000"/>
        </w:rPr>
      </w:pPr>
      <w:r>
        <w:rPr>
          <w:rFonts w:ascii="Calibri" w:eastAsia="Calibri" w:hAnsi="Calibri" w:cs="Calibri"/>
          <w:color w:val="000000"/>
        </w:rPr>
        <w:t>The definition of a brother or sister sometimes referred to as a sibling: - a brother or sister sharing the same parents</w:t>
      </w:r>
    </w:p>
    <w:p w:rsidR="009127FE" w:rsidRDefault="00000000">
      <w:pPr>
        <w:numPr>
          <w:ilvl w:val="0"/>
          <w:numId w:val="8"/>
        </w:numPr>
        <w:pBdr>
          <w:top w:val="nil"/>
          <w:left w:val="nil"/>
          <w:bottom w:val="nil"/>
          <w:right w:val="nil"/>
          <w:between w:val="nil"/>
        </w:pBdr>
        <w:tabs>
          <w:tab w:val="left" w:pos="287"/>
        </w:tabs>
        <w:spacing w:before="2"/>
        <w:rPr>
          <w:rFonts w:ascii="Calibri" w:eastAsia="Calibri" w:hAnsi="Calibri" w:cs="Calibri"/>
          <w:color w:val="000000"/>
        </w:rPr>
      </w:pPr>
      <w:r>
        <w:rPr>
          <w:rFonts w:ascii="Calibri" w:eastAsia="Calibri" w:hAnsi="Calibri" w:cs="Calibri"/>
          <w:color w:val="000000"/>
        </w:rPr>
        <w:t xml:space="preserve">a </w:t>
      </w:r>
      <w:proofErr w:type="spellStart"/>
      <w:r>
        <w:rPr>
          <w:rFonts w:ascii="Calibri" w:eastAsia="Calibri" w:hAnsi="Calibri" w:cs="Calibri"/>
          <w:color w:val="000000"/>
        </w:rPr>
        <w:t>half brother</w:t>
      </w:r>
      <w:proofErr w:type="spellEnd"/>
      <w:r>
        <w:rPr>
          <w:rFonts w:ascii="Calibri" w:eastAsia="Calibri" w:hAnsi="Calibri" w:cs="Calibri"/>
          <w:color w:val="000000"/>
        </w:rPr>
        <w:t xml:space="preserve"> or </w:t>
      </w:r>
      <w:proofErr w:type="spellStart"/>
      <w:r>
        <w:rPr>
          <w:rFonts w:ascii="Calibri" w:eastAsia="Calibri" w:hAnsi="Calibri" w:cs="Calibri"/>
          <w:color w:val="000000"/>
        </w:rPr>
        <w:t>half sister</w:t>
      </w:r>
      <w:proofErr w:type="spellEnd"/>
      <w:r>
        <w:rPr>
          <w:rFonts w:ascii="Calibri" w:eastAsia="Calibri" w:hAnsi="Calibri" w:cs="Calibri"/>
          <w:color w:val="000000"/>
        </w:rPr>
        <w:t xml:space="preserve"> where 2 children share one common parent</w:t>
      </w:r>
    </w:p>
    <w:p w:rsidR="009127FE" w:rsidRDefault="00000000">
      <w:pPr>
        <w:numPr>
          <w:ilvl w:val="0"/>
          <w:numId w:val="8"/>
        </w:numPr>
        <w:pBdr>
          <w:top w:val="nil"/>
          <w:left w:val="nil"/>
          <w:bottom w:val="nil"/>
          <w:right w:val="nil"/>
          <w:between w:val="nil"/>
        </w:pBdr>
        <w:tabs>
          <w:tab w:val="left" w:pos="287"/>
        </w:tabs>
        <w:spacing w:before="2"/>
        <w:rPr>
          <w:rFonts w:ascii="Calibri" w:eastAsia="Calibri" w:hAnsi="Calibri" w:cs="Calibri"/>
          <w:color w:val="000000"/>
        </w:rPr>
      </w:pPr>
      <w:r>
        <w:rPr>
          <w:rFonts w:ascii="Calibri" w:eastAsia="Calibri" w:hAnsi="Calibri" w:cs="Calibri"/>
          <w:color w:val="000000"/>
        </w:rPr>
        <w:t>a step-brother or step sister, where two children are related by a parent’s marriage - adopted children</w:t>
      </w:r>
    </w:p>
    <w:p w:rsidR="009127FE" w:rsidRDefault="00000000">
      <w:pPr>
        <w:numPr>
          <w:ilvl w:val="0"/>
          <w:numId w:val="8"/>
        </w:numPr>
        <w:pBdr>
          <w:top w:val="nil"/>
          <w:left w:val="nil"/>
          <w:bottom w:val="nil"/>
          <w:right w:val="nil"/>
          <w:between w:val="nil"/>
        </w:pBdr>
        <w:tabs>
          <w:tab w:val="left" w:pos="287"/>
        </w:tabs>
        <w:spacing w:before="2"/>
        <w:rPr>
          <w:rFonts w:ascii="Calibri" w:eastAsia="Calibri" w:hAnsi="Calibri" w:cs="Calibri"/>
          <w:color w:val="000000"/>
        </w:rPr>
      </w:pPr>
      <w:r>
        <w:rPr>
          <w:rFonts w:ascii="Calibri" w:eastAsia="Calibri" w:hAnsi="Calibri" w:cs="Calibri"/>
          <w:color w:val="000000"/>
        </w:rPr>
        <w:t>A child who has been adopted or is fostered by parents/</w:t>
      </w:r>
      <w:proofErr w:type="spellStart"/>
      <w:r>
        <w:rPr>
          <w:rFonts w:ascii="Calibri" w:eastAsia="Calibri" w:hAnsi="Calibri" w:cs="Calibri"/>
          <w:color w:val="000000"/>
        </w:rPr>
        <w:t>carers</w:t>
      </w:r>
      <w:proofErr w:type="spellEnd"/>
      <w:r>
        <w:rPr>
          <w:rFonts w:ascii="Calibri" w:eastAsia="Calibri" w:hAnsi="Calibri" w:cs="Calibri"/>
          <w:color w:val="000000"/>
        </w:rPr>
        <w:t xml:space="preserve"> who have other children</w:t>
      </w:r>
    </w:p>
    <w:p w:rsidR="009127FE" w:rsidRDefault="00000000">
      <w:pPr>
        <w:numPr>
          <w:ilvl w:val="0"/>
          <w:numId w:val="8"/>
        </w:numPr>
        <w:pBdr>
          <w:top w:val="nil"/>
          <w:left w:val="nil"/>
          <w:bottom w:val="nil"/>
          <w:right w:val="nil"/>
          <w:between w:val="nil"/>
        </w:pBdr>
        <w:tabs>
          <w:tab w:val="left" w:pos="287"/>
        </w:tabs>
        <w:spacing w:before="2"/>
        <w:rPr>
          <w:rFonts w:ascii="Calibri" w:eastAsia="Calibri" w:hAnsi="Calibri" w:cs="Calibri"/>
          <w:color w:val="000000"/>
        </w:rPr>
      </w:pPr>
      <w:r>
        <w:rPr>
          <w:rFonts w:ascii="Calibri" w:eastAsia="Calibri" w:hAnsi="Calibri" w:cs="Calibri"/>
          <w:color w:val="000000"/>
        </w:rPr>
        <w:t>A brother or sister must be living at the same address as the child when the application is made.</w:t>
      </w:r>
    </w:p>
    <w:p w:rsidR="009127FE" w:rsidRDefault="009127FE">
      <w:pPr>
        <w:rPr>
          <w:rFonts w:ascii="Calibri" w:eastAsia="Calibri" w:hAnsi="Calibri" w:cs="Calibri"/>
          <w:b/>
          <w:bCs/>
        </w:rPr>
      </w:pPr>
    </w:p>
    <w:p w:rsidR="009127FE" w:rsidRDefault="00000000">
      <w:pPr>
        <w:rPr>
          <w:rFonts w:ascii="Calibri" w:eastAsia="Calibri" w:hAnsi="Calibri" w:cs="Calibri"/>
        </w:rPr>
      </w:pPr>
      <w:r>
        <w:rPr>
          <w:rFonts w:ascii="Calibri" w:eastAsia="Calibri" w:hAnsi="Calibri" w:cs="Calibri"/>
          <w:b/>
          <w:bCs/>
        </w:rPr>
        <w:t>Looked after children</w:t>
      </w:r>
      <w:r>
        <w:rPr>
          <w:rFonts w:ascii="Calibri" w:eastAsia="Calibri" w:hAnsi="Calibri" w:cs="Calibri"/>
        </w:rPr>
        <w:t xml:space="preserve"> </w:t>
      </w:r>
    </w:p>
    <w:p w:rsidR="009127FE" w:rsidRDefault="00000000">
      <w:pPr>
        <w:rPr>
          <w:rFonts w:ascii="Calibri" w:eastAsia="Calibri" w:hAnsi="Calibri" w:cs="Calibri"/>
        </w:rPr>
      </w:pPr>
      <w:r>
        <w:rPr>
          <w:rFonts w:ascii="Calibri" w:eastAsia="Calibri" w:hAnsi="Calibri" w:cs="Calibri"/>
        </w:rPr>
        <w:t>Children who, at the time of making an application to a school, are:</w:t>
      </w:r>
    </w:p>
    <w:p w:rsidR="009127FE" w:rsidRDefault="00000000">
      <w:pPr>
        <w:widowControl/>
        <w:numPr>
          <w:ilvl w:val="0"/>
          <w:numId w:val="9"/>
        </w:numPr>
        <w:spacing w:before="120" w:after="120"/>
        <w:ind w:left="567" w:hanging="283"/>
        <w:rPr>
          <w:rFonts w:ascii="Calibri" w:eastAsia="Calibri" w:hAnsi="Calibri" w:cs="Calibri"/>
          <w:color w:val="333333"/>
          <w:highlight w:val="white"/>
        </w:rPr>
      </w:pPr>
      <w:r>
        <w:rPr>
          <w:rFonts w:ascii="Calibri" w:eastAsia="Calibri" w:hAnsi="Calibri" w:cs="Calibri"/>
        </w:rPr>
        <w:t xml:space="preserve">In the care of a local authority, or </w:t>
      </w:r>
    </w:p>
    <w:p w:rsidR="009127FE" w:rsidRDefault="00000000">
      <w:pPr>
        <w:widowControl/>
        <w:numPr>
          <w:ilvl w:val="0"/>
          <w:numId w:val="9"/>
        </w:numPr>
        <w:spacing w:before="120" w:after="120"/>
        <w:ind w:left="567" w:hanging="283"/>
        <w:rPr>
          <w:rFonts w:ascii="Calibri" w:eastAsia="Calibri" w:hAnsi="Calibri" w:cs="Calibri"/>
          <w:color w:val="333333"/>
          <w:highlight w:val="white"/>
        </w:rPr>
      </w:pPr>
      <w:r>
        <w:rPr>
          <w:rFonts w:ascii="Calibri" w:eastAsia="Calibri" w:hAnsi="Calibri" w:cs="Calibri"/>
        </w:rPr>
        <w:lastRenderedPageBreak/>
        <w:t xml:space="preserve">Being provided with accommodation by a local authority in exercise of its social services functions </w:t>
      </w:r>
    </w:p>
    <w:p w:rsidR="009127FE" w:rsidRDefault="00000000">
      <w:pPr>
        <w:widowControl/>
        <w:numPr>
          <w:ilvl w:val="0"/>
          <w:numId w:val="9"/>
        </w:numPr>
        <w:spacing w:before="120" w:after="120"/>
        <w:ind w:left="567" w:hanging="283"/>
        <w:rPr>
          <w:rFonts w:ascii="Calibri" w:eastAsia="Calibri" w:hAnsi="Calibri" w:cs="Calibri"/>
          <w:color w:val="333333"/>
          <w:highlight w:val="white"/>
        </w:rPr>
      </w:pPr>
      <w:r>
        <w:rPr>
          <w:rFonts w:ascii="Calibri" w:eastAsia="Calibri" w:hAnsi="Calibri" w:cs="Calibri"/>
          <w:color w:val="222222"/>
        </w:rPr>
        <w:t>Children who appear to the Admission Authority to have been in state care (</w:t>
      </w:r>
      <w:proofErr w:type="gramStart"/>
      <w:r>
        <w:rPr>
          <w:rFonts w:ascii="Calibri" w:eastAsia="Calibri" w:hAnsi="Calibri" w:cs="Calibri"/>
          <w:color w:val="222222"/>
        </w:rPr>
        <w:t>i.e.</w:t>
      </w:r>
      <w:proofErr w:type="gramEnd"/>
      <w:r>
        <w:rPr>
          <w:rFonts w:ascii="Calibri" w:eastAsia="Calibri" w:hAnsi="Calibri" w:cs="Calibri"/>
          <w:color w:val="222222"/>
        </w:rPr>
        <w:t xml:space="preserve"> in the care of or accommodated by a public authority, religious organisation or any other provider whose sole/main purpose is to benefit society) outside of England but ceased to be so as a result of being adopted only</w:t>
      </w:r>
    </w:p>
    <w:p w:rsidR="009127FE" w:rsidRDefault="009127FE">
      <w:pPr>
        <w:rPr>
          <w:rFonts w:ascii="Calibri" w:eastAsia="Calibri" w:hAnsi="Calibri" w:cs="Calibri"/>
          <w:b/>
          <w:bCs/>
        </w:rPr>
      </w:pPr>
    </w:p>
    <w:p w:rsidR="009127FE" w:rsidRDefault="00000000">
      <w:pPr>
        <w:rPr>
          <w:rFonts w:ascii="Calibri" w:eastAsia="Calibri" w:hAnsi="Calibri" w:cs="Calibri"/>
        </w:rPr>
      </w:pPr>
      <w:r>
        <w:rPr>
          <w:rFonts w:ascii="Calibri" w:eastAsia="Calibri" w:hAnsi="Calibri" w:cs="Calibri"/>
          <w:b/>
          <w:bCs/>
        </w:rPr>
        <w:t>Previously looked after children</w:t>
      </w:r>
      <w:r>
        <w:rPr>
          <w:rFonts w:ascii="Calibri" w:eastAsia="Calibri" w:hAnsi="Calibri" w:cs="Calibri"/>
        </w:rPr>
        <w:t xml:space="preserve"> </w:t>
      </w:r>
    </w:p>
    <w:p w:rsidR="009127FE" w:rsidRDefault="00000000">
      <w:pPr>
        <w:rPr>
          <w:rFonts w:ascii="Calibri" w:eastAsia="Calibri" w:hAnsi="Calibri" w:cs="Calibri"/>
        </w:rPr>
      </w:pPr>
      <w:r>
        <w:rPr>
          <w:rFonts w:ascii="Calibri" w:eastAsia="Calibri" w:hAnsi="Calibri" w:cs="Calibri"/>
        </w:rPr>
        <w:t>Children who were looked after, but ceased to be so because they:</w:t>
      </w:r>
    </w:p>
    <w:p w:rsidR="009127FE" w:rsidRDefault="00000000">
      <w:pPr>
        <w:widowControl/>
        <w:numPr>
          <w:ilvl w:val="0"/>
          <w:numId w:val="9"/>
        </w:numPr>
        <w:spacing w:before="120" w:after="120"/>
        <w:ind w:left="567" w:hanging="283"/>
        <w:rPr>
          <w:rFonts w:ascii="Calibri" w:eastAsia="Calibri" w:hAnsi="Calibri" w:cs="Calibri"/>
        </w:rPr>
      </w:pPr>
      <w:r>
        <w:rPr>
          <w:rFonts w:ascii="Calibri" w:eastAsia="Calibri" w:hAnsi="Calibri" w:cs="Calibri"/>
        </w:rPr>
        <w:t xml:space="preserve">Were adopted under the Adoption Act 1976 or the Adoption and Children Act 2002, or </w:t>
      </w:r>
    </w:p>
    <w:p w:rsidR="009127FE" w:rsidRDefault="00000000">
      <w:pPr>
        <w:widowControl/>
        <w:numPr>
          <w:ilvl w:val="0"/>
          <w:numId w:val="9"/>
        </w:numPr>
        <w:spacing w:before="120" w:after="120"/>
        <w:ind w:left="567" w:hanging="283"/>
        <w:rPr>
          <w:rFonts w:ascii="Calibri" w:eastAsia="Calibri" w:hAnsi="Calibri" w:cs="Calibri"/>
        </w:rPr>
      </w:pPr>
      <w:r>
        <w:rPr>
          <w:rFonts w:ascii="Calibri" w:eastAsia="Calibri" w:hAnsi="Calibri" w:cs="Calibri"/>
        </w:rPr>
        <w:t>Became subject to a child arrangements order, or</w:t>
      </w:r>
    </w:p>
    <w:p w:rsidR="009127FE" w:rsidRDefault="00000000">
      <w:pPr>
        <w:widowControl/>
        <w:numPr>
          <w:ilvl w:val="0"/>
          <w:numId w:val="9"/>
        </w:numPr>
        <w:spacing w:before="120" w:after="120"/>
        <w:ind w:left="567" w:hanging="283"/>
        <w:rPr>
          <w:rFonts w:ascii="Calibri" w:eastAsia="Calibri" w:hAnsi="Calibri" w:cs="Calibri"/>
        </w:rPr>
      </w:pPr>
      <w:r>
        <w:rPr>
          <w:rFonts w:ascii="Calibri" w:eastAsia="Calibri" w:hAnsi="Calibri" w:cs="Calibri"/>
        </w:rPr>
        <w:t xml:space="preserve">Became subject to a special guardianship </w:t>
      </w:r>
      <w:proofErr w:type="spellStart"/>
      <w:r>
        <w:rPr>
          <w:rFonts w:ascii="Calibri" w:eastAsia="Calibri" w:hAnsi="Calibri" w:cs="Calibri"/>
        </w:rPr>
        <w:t>order</w:t>
      </w:r>
      <w:r>
        <w:rPr>
          <w:rFonts w:ascii="Calibri" w:eastAsia="Calibri" w:hAnsi="Calibri" w:cs="Calibri"/>
          <w:b/>
          <w:bCs/>
        </w:rPr>
        <w:t>Compulsory</w:t>
      </w:r>
      <w:proofErr w:type="spellEnd"/>
      <w:r>
        <w:rPr>
          <w:rFonts w:ascii="Calibri" w:eastAsia="Calibri" w:hAnsi="Calibri" w:cs="Calibri"/>
          <w:b/>
          <w:bCs/>
        </w:rPr>
        <w:t xml:space="preserve"> School Age</w:t>
      </w:r>
    </w:p>
    <w:p w:rsidR="009127FE" w:rsidRDefault="00000000">
      <w:pPr>
        <w:rPr>
          <w:rFonts w:ascii="Calibri" w:eastAsia="Calibri" w:hAnsi="Calibri" w:cs="Calibri"/>
        </w:rPr>
      </w:pPr>
      <w:r>
        <w:rPr>
          <w:rFonts w:ascii="Calibri" w:eastAsia="Calibri" w:hAnsi="Calibri" w:cs="Calibri"/>
        </w:rPr>
        <w:t xml:space="preserve">A child reaches </w:t>
      </w:r>
      <w:r>
        <w:rPr>
          <w:rFonts w:ascii="Calibri" w:eastAsia="Calibri" w:hAnsi="Calibri" w:cs="Calibri"/>
          <w:b/>
          <w:bCs/>
        </w:rPr>
        <w:t>compulsory school age</w:t>
      </w:r>
      <w:r>
        <w:rPr>
          <w:rFonts w:ascii="Calibri" w:eastAsia="Calibri" w:hAnsi="Calibri" w:cs="Calibri"/>
        </w:rPr>
        <w:t xml:space="preserve"> on the prescribed day following his or her fifth birthday (or on his or her fifth birthday if it falls on a prescribed day). The prescribed days are 31 December, 31 March and 31 August.</w:t>
      </w:r>
    </w:p>
    <w:p w:rsidR="009127FE" w:rsidRDefault="009127FE">
      <w:pPr>
        <w:jc w:val="both"/>
        <w:rPr>
          <w:rFonts w:ascii="Calibri" w:eastAsia="Calibri" w:hAnsi="Calibri" w:cs="Calibri"/>
        </w:rPr>
      </w:pPr>
    </w:p>
    <w:p w:rsidR="009127FE" w:rsidRDefault="00000000">
      <w:pPr>
        <w:pStyle w:val="Heading1"/>
        <w:spacing w:before="1"/>
        <w:ind w:left="0"/>
        <w:rPr>
          <w:rFonts w:ascii="Calibri" w:eastAsia="Calibri" w:hAnsi="Calibri" w:cs="Calibri"/>
          <w:sz w:val="22"/>
          <w:szCs w:val="22"/>
        </w:rPr>
      </w:pPr>
      <w:r>
        <w:rPr>
          <w:rFonts w:ascii="Calibri" w:eastAsia="Calibri" w:hAnsi="Calibri" w:cs="Calibri"/>
          <w:sz w:val="22"/>
          <w:szCs w:val="22"/>
        </w:rPr>
        <w:t>Determination of admission arrangements for September 2027</w:t>
      </w:r>
    </w:p>
    <w:p w:rsidR="009127FE" w:rsidRDefault="009127FE">
      <w:pPr>
        <w:pBdr>
          <w:top w:val="nil"/>
          <w:left w:val="nil"/>
          <w:bottom w:val="nil"/>
          <w:right w:val="nil"/>
          <w:between w:val="nil"/>
        </w:pBdr>
        <w:spacing w:before="3"/>
        <w:rPr>
          <w:rFonts w:ascii="Calibri" w:eastAsia="Calibri" w:hAnsi="Calibri" w:cs="Calibri"/>
          <w:b/>
          <w:bCs/>
          <w:color w:val="000000"/>
        </w:rPr>
      </w:pPr>
    </w:p>
    <w:p w:rsidR="009127FE" w:rsidRDefault="00000000">
      <w:pPr>
        <w:pBdr>
          <w:top w:val="nil"/>
          <w:left w:val="nil"/>
          <w:bottom w:val="nil"/>
          <w:right w:val="nil"/>
          <w:between w:val="nil"/>
        </w:pBdr>
        <w:spacing w:line="276" w:lineRule="auto"/>
        <w:ind w:right="438"/>
        <w:rPr>
          <w:rFonts w:ascii="Calibri" w:eastAsia="Calibri" w:hAnsi="Calibri" w:cs="Calibri"/>
          <w:color w:val="000000"/>
        </w:rPr>
      </w:pPr>
      <w:r>
        <w:rPr>
          <w:rFonts w:ascii="Calibri" w:eastAsia="Calibri" w:hAnsi="Calibri" w:cs="Calibri"/>
          <w:color w:val="000000"/>
        </w:rPr>
        <w:t xml:space="preserve">The Board of Directors of Soke Education Trust apply the regulations on admissions fairly and equally to those children who attend Alderman Jacobs School, Gunthorpe Primary, John Clare Primary, Northborough Primary, Werrington Primary and </w:t>
      </w:r>
      <w:proofErr w:type="spellStart"/>
      <w:r>
        <w:rPr>
          <w:rFonts w:ascii="Calibri" w:eastAsia="Calibri" w:hAnsi="Calibri" w:cs="Calibri"/>
          <w:color w:val="000000"/>
        </w:rPr>
        <w:t>Wittering</w:t>
      </w:r>
      <w:proofErr w:type="spellEnd"/>
      <w:r>
        <w:rPr>
          <w:rFonts w:ascii="Calibri" w:eastAsia="Calibri" w:hAnsi="Calibri" w:cs="Calibri"/>
          <w:color w:val="000000"/>
        </w:rPr>
        <w:t xml:space="preserve"> Primary.</w:t>
      </w: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Bdr>
          <w:top w:val="nil"/>
          <w:left w:val="nil"/>
          <w:bottom w:val="nil"/>
          <w:right w:val="nil"/>
          <w:between w:val="nil"/>
        </w:pBdr>
        <w:spacing w:before="1" w:line="276" w:lineRule="auto"/>
        <w:ind w:right="438"/>
        <w:rPr>
          <w:rFonts w:ascii="Calibri" w:eastAsia="Calibri" w:hAnsi="Calibri" w:cs="Calibri"/>
          <w:color w:val="000000"/>
        </w:rPr>
      </w:pPr>
      <w:r>
        <w:rPr>
          <w:rFonts w:ascii="Calibri" w:eastAsia="Calibri" w:hAnsi="Calibri" w:cs="Calibri"/>
          <w:color w:val="000000"/>
        </w:rPr>
        <w:t xml:space="preserve">Soke Education Trust is its own admission authority and is responsible for setting the criteria for admission and for their interpretation. As its own admissions authority, Soke Education Trust has made the decision to use the Cambridgeshire Local Authority Admissions </w:t>
      </w:r>
      <w:proofErr w:type="gramStart"/>
      <w:r>
        <w:rPr>
          <w:rFonts w:ascii="Calibri" w:eastAsia="Calibri" w:hAnsi="Calibri" w:cs="Calibri"/>
          <w:color w:val="000000"/>
        </w:rPr>
        <w:t>Service  or</w:t>
      </w:r>
      <w:proofErr w:type="gramEnd"/>
      <w:r>
        <w:rPr>
          <w:rFonts w:ascii="Calibri" w:eastAsia="Calibri" w:hAnsi="Calibri" w:cs="Calibri"/>
          <w:color w:val="000000"/>
        </w:rPr>
        <w:t xml:space="preserve"> the Peterborough Local Authority Admissions Service, according to the location of each school.  These </w:t>
      </w:r>
      <w:proofErr w:type="gramStart"/>
      <w:r>
        <w:rPr>
          <w:rFonts w:ascii="Calibri" w:eastAsia="Calibri" w:hAnsi="Calibri" w:cs="Calibri"/>
          <w:color w:val="000000"/>
        </w:rPr>
        <w:t>authorities</w:t>
      </w:r>
      <w:proofErr w:type="gramEnd"/>
      <w:r>
        <w:rPr>
          <w:rFonts w:ascii="Calibri" w:eastAsia="Calibri" w:hAnsi="Calibri" w:cs="Calibri"/>
          <w:color w:val="000000"/>
        </w:rPr>
        <w:t xml:space="preserve"> co-ordinate the admission arrangements for schools in the Trust </w:t>
      </w:r>
    </w:p>
    <w:p w:rsidR="009127FE" w:rsidRDefault="009127FE">
      <w:pPr>
        <w:pBdr>
          <w:top w:val="nil"/>
          <w:left w:val="nil"/>
          <w:bottom w:val="nil"/>
          <w:right w:val="nil"/>
          <w:between w:val="nil"/>
        </w:pBdr>
        <w:spacing w:before="11"/>
        <w:rPr>
          <w:rFonts w:ascii="Calibri" w:eastAsia="Calibri" w:hAnsi="Calibri" w:cs="Calibri"/>
          <w:color w:val="000000"/>
        </w:rPr>
      </w:pPr>
    </w:p>
    <w:p w:rsidR="009127FE"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Soke Education Trust adheres to Cambridgeshire and Peterborough’s Fair Access protocol.</w:t>
      </w:r>
    </w:p>
    <w:p w:rsidR="009127FE" w:rsidRDefault="009127FE">
      <w:pPr>
        <w:pBdr>
          <w:top w:val="nil"/>
          <w:left w:val="nil"/>
          <w:bottom w:val="nil"/>
          <w:right w:val="nil"/>
          <w:between w:val="nil"/>
        </w:pBdr>
        <w:rPr>
          <w:rFonts w:ascii="Calibri" w:eastAsia="Calibri" w:hAnsi="Calibri" w:cs="Calibri"/>
        </w:rPr>
      </w:pPr>
    </w:p>
    <w:p w:rsidR="009127FE" w:rsidRDefault="00000000">
      <w:pPr>
        <w:pBdr>
          <w:top w:val="nil"/>
          <w:left w:val="nil"/>
          <w:bottom w:val="nil"/>
          <w:right w:val="nil"/>
          <w:between w:val="nil"/>
        </w:pBdr>
        <w:rPr>
          <w:rFonts w:ascii="Calibri" w:eastAsia="Calibri" w:hAnsi="Calibri" w:cs="Calibri"/>
          <w:sz w:val="20"/>
          <w:szCs w:val="20"/>
        </w:rPr>
      </w:pPr>
      <w:r>
        <w:rPr>
          <w:rFonts w:ascii="Calibri" w:eastAsia="Calibri" w:hAnsi="Calibri" w:cs="Calibri"/>
          <w:color w:val="333333"/>
          <w:highlight w:val="white"/>
        </w:rPr>
        <w:t>If your child was born between 1 September 2020 and 31 August 2021 and lives in Peterborough or Cambridgeshire you need to apply for a reception place for them for September 2025. You can apply anytime from 12 September 2024. To receive an offer of a school place on the National Offer Day, 16 April 2025, you must submit a complete application before midnight on 15 January 2025, the National Closing Date.</w:t>
      </w:r>
    </w:p>
    <w:p w:rsidR="009127FE" w:rsidRDefault="009127FE">
      <w:pPr>
        <w:pBdr>
          <w:top w:val="nil"/>
          <w:left w:val="nil"/>
          <w:bottom w:val="nil"/>
          <w:right w:val="nil"/>
          <w:between w:val="nil"/>
        </w:pBdr>
        <w:rPr>
          <w:rFonts w:ascii="Calibri" w:eastAsia="Calibri" w:hAnsi="Calibri" w:cs="Calibri"/>
          <w:color w:val="000000"/>
        </w:rPr>
      </w:pPr>
    </w:p>
    <w:p w:rsidR="009127FE" w:rsidRDefault="00000000">
      <w:pPr>
        <w:rPr>
          <w:rFonts w:ascii="Calibri" w:eastAsia="Calibri" w:hAnsi="Calibri" w:cs="Calibri"/>
          <w:b/>
          <w:bCs/>
        </w:rPr>
      </w:pPr>
      <w:r>
        <w:rPr>
          <w:rFonts w:ascii="Calibri" w:eastAsia="Calibri" w:hAnsi="Calibri" w:cs="Calibri"/>
          <w:b/>
          <w:bCs/>
        </w:rPr>
        <w:t>How places are offered</w:t>
      </w:r>
    </w:p>
    <w:p w:rsidR="009127FE" w:rsidRDefault="009127FE">
      <w:pPr>
        <w:rPr>
          <w:rFonts w:ascii="Calibri" w:eastAsia="Calibri" w:hAnsi="Calibri" w:cs="Calibri"/>
          <w:b/>
          <w:bCs/>
        </w:rPr>
      </w:pPr>
    </w:p>
    <w:p w:rsidR="009127FE" w:rsidRDefault="00000000">
      <w:pPr>
        <w:rPr>
          <w:rFonts w:ascii="Calibri" w:eastAsia="Calibri" w:hAnsi="Calibri" w:cs="Calibri"/>
        </w:rPr>
      </w:pPr>
      <w:r>
        <w:rPr>
          <w:rFonts w:ascii="Calibri" w:eastAsia="Calibri" w:hAnsi="Calibri" w:cs="Calibri"/>
        </w:rPr>
        <w:t xml:space="preserve">The application process for admissions into the initial year of entry is coordinated by Cambridgeshire Local Authority or Peterborough Local Authority which acts on behalf of the Trust to offer places at the requested school. </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 xml:space="preserve">If applying to Alderman Jacobs School, parents should apply online at </w:t>
      </w:r>
      <w:hyperlink r:id="rId26">
        <w:r>
          <w:rPr>
            <w:rFonts w:ascii="Calibri" w:eastAsia="Calibri" w:hAnsi="Calibri" w:cs="Calibri"/>
            <w:color w:val="0000FF"/>
            <w:u w:val="single"/>
          </w:rPr>
          <w:t>www.cambridgeshire.gov.uk/admissions</w:t>
        </w:r>
      </w:hyperlink>
      <w:r>
        <w:rPr>
          <w:rFonts w:ascii="Calibri" w:eastAsia="Calibri" w:hAnsi="Calibri" w:cs="Calibri"/>
        </w:rPr>
        <w:t xml:space="preserve"> </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 xml:space="preserve">For Gunthorpe Primary School, , John Clare Primary School, Northborough Primary School Werrington Primary School and </w:t>
      </w:r>
      <w:proofErr w:type="spellStart"/>
      <w:r>
        <w:rPr>
          <w:rFonts w:ascii="Calibri" w:eastAsia="Calibri" w:hAnsi="Calibri" w:cs="Calibri"/>
        </w:rPr>
        <w:t>Wittering</w:t>
      </w:r>
      <w:proofErr w:type="spellEnd"/>
      <w:r>
        <w:rPr>
          <w:rFonts w:ascii="Calibri" w:eastAsia="Calibri" w:hAnsi="Calibri" w:cs="Calibri"/>
        </w:rPr>
        <w:t xml:space="preserve"> Primary School, parents should apply online at </w:t>
      </w:r>
      <w:hyperlink r:id="rId27">
        <w:r>
          <w:rPr>
            <w:rFonts w:ascii="Calibri" w:eastAsia="Calibri" w:hAnsi="Calibri" w:cs="Calibri"/>
            <w:color w:val="0000FF"/>
            <w:u w:val="single"/>
          </w:rPr>
          <w:t>https://www.peterborough.gov.uk/residents/schools-and-education/school-admissions</w:t>
        </w:r>
      </w:hyperlink>
      <w:r>
        <w:rPr>
          <w:rFonts w:ascii="Calibri" w:eastAsia="Calibri" w:hAnsi="Calibri" w:cs="Calibri"/>
        </w:rPr>
        <w:t xml:space="preserve"> </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Applications should be made no later than the national closing date. Offer letters will be issued by the Local Authority on the published offer date.</w:t>
      </w:r>
    </w:p>
    <w:p w:rsidR="009127FE" w:rsidRDefault="009127FE">
      <w:pPr>
        <w:rPr>
          <w:rFonts w:ascii="Calibri" w:eastAsia="Calibri" w:hAnsi="Calibri" w:cs="Calibri"/>
        </w:rPr>
      </w:pPr>
    </w:p>
    <w:p w:rsidR="009127FE" w:rsidRDefault="00000000">
      <w:pPr>
        <w:rPr>
          <w:rFonts w:ascii="Calibri" w:eastAsia="Calibri" w:hAnsi="Calibri" w:cs="Calibri"/>
          <w:i/>
          <w:iCs/>
        </w:rPr>
      </w:pPr>
      <w:r>
        <w:rPr>
          <w:rFonts w:ascii="Calibri" w:eastAsia="Calibri" w:hAnsi="Calibri" w:cs="Calibri"/>
          <w:i/>
          <w:iCs/>
        </w:rPr>
        <w:t>Late applications will be handled by the Admissions Team.</w:t>
      </w:r>
    </w:p>
    <w:p w:rsidR="009127FE" w:rsidRDefault="00000000">
      <w:pPr>
        <w:rPr>
          <w:rFonts w:ascii="Calibri" w:eastAsia="Calibri" w:hAnsi="Calibri" w:cs="Calibri"/>
        </w:rPr>
      </w:pPr>
      <w:r>
        <w:rPr>
          <w:rFonts w:ascii="Calibri" w:eastAsia="Calibri" w:hAnsi="Calibri" w:cs="Calibri"/>
        </w:rPr>
        <w:t xml:space="preserve">To apply for a place after the start of the school year, or for any other year group, please contact the area LA Admissions Team for the school of your preference. </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The application form must be returned to the correct LA Admissions Team who will then contact your preferred schools to determine the availability of a school place. The LA Admissions Team will write to you to confirm the details of the school at which a place is to be offered and, where appropriate, a suitable start date.</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Where the Admissions Team is unable to meet any preferences expressed a place will be offered at the next nearest alternative school with places available.</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 xml:space="preserve">Parents wishing to visit any of our schools prior to submitting an application are welcome to do so, though it may not always be possible to organise this at short notice. Please note that visits are not interviews and do not affect any decision regarding the availability of a place. Please contact the individual school to make arrangements. </w:t>
      </w:r>
    </w:p>
    <w:p w:rsidR="009127FE" w:rsidRDefault="009127FE">
      <w:pPr>
        <w:rPr>
          <w:rFonts w:ascii="Calibri" w:eastAsia="Calibri" w:hAnsi="Calibri" w:cs="Calibri"/>
        </w:rPr>
      </w:pPr>
    </w:p>
    <w:p w:rsidR="009127FE" w:rsidRDefault="00000000">
      <w:pPr>
        <w:jc w:val="both"/>
        <w:rPr>
          <w:rFonts w:ascii="Calibri" w:eastAsia="Calibri" w:hAnsi="Calibri" w:cs="Calibri"/>
        </w:rPr>
      </w:pPr>
      <w:r>
        <w:rPr>
          <w:rFonts w:ascii="Calibri" w:eastAsia="Calibri" w:hAnsi="Calibri" w:cs="Calibri"/>
        </w:rPr>
        <w:t>All parents are advised to read the appropriate LA booklet for parents on primary admissions, before applying.</w:t>
      </w:r>
    </w:p>
    <w:p w:rsidR="009127FE" w:rsidRDefault="009127FE">
      <w:pPr>
        <w:pBdr>
          <w:top w:val="nil"/>
          <w:left w:val="nil"/>
          <w:bottom w:val="nil"/>
          <w:right w:val="nil"/>
          <w:between w:val="nil"/>
        </w:pBdr>
        <w:rPr>
          <w:rFonts w:ascii="Calibri" w:eastAsia="Calibri" w:hAnsi="Calibri" w:cs="Calibri"/>
          <w:color w:val="000000"/>
        </w:rPr>
      </w:pPr>
    </w:p>
    <w:p w:rsidR="009127FE" w:rsidRDefault="009127FE">
      <w:pPr>
        <w:pBdr>
          <w:top w:val="nil"/>
          <w:left w:val="nil"/>
          <w:bottom w:val="nil"/>
          <w:right w:val="nil"/>
          <w:between w:val="nil"/>
        </w:pBdr>
        <w:rPr>
          <w:rFonts w:ascii="Calibri" w:eastAsia="Calibri" w:hAnsi="Calibri" w:cs="Calibri"/>
          <w:color w:val="000000"/>
        </w:rPr>
      </w:pP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Style w:val="Heading1"/>
        <w:spacing w:before="1"/>
        <w:ind w:left="0"/>
        <w:rPr>
          <w:rFonts w:ascii="Calibri" w:eastAsia="Calibri" w:hAnsi="Calibri" w:cs="Calibri"/>
          <w:sz w:val="22"/>
          <w:szCs w:val="22"/>
        </w:rPr>
      </w:pPr>
      <w:r>
        <w:rPr>
          <w:rFonts w:ascii="Calibri" w:eastAsia="Calibri" w:hAnsi="Calibri" w:cs="Calibri"/>
          <w:sz w:val="22"/>
          <w:szCs w:val="22"/>
        </w:rPr>
        <w:t>Soke Education Trust School Information</w:t>
      </w:r>
    </w:p>
    <w:p w:rsidR="009127FE" w:rsidRDefault="009127FE">
      <w:pPr>
        <w:pStyle w:val="Heading1"/>
        <w:spacing w:before="1"/>
        <w:ind w:left="0"/>
        <w:rPr>
          <w:rFonts w:ascii="Calibri" w:eastAsia="Calibri" w:hAnsi="Calibri" w:cs="Calibri"/>
          <w:sz w:val="22"/>
          <w:szCs w:val="22"/>
        </w:rPr>
      </w:pPr>
    </w:p>
    <w:p w:rsidR="009127FE" w:rsidRDefault="00000000">
      <w:pPr>
        <w:jc w:val="both"/>
        <w:rPr>
          <w:rFonts w:ascii="Calibri" w:eastAsia="Calibri" w:hAnsi="Calibri" w:cs="Calibri"/>
          <w:b/>
          <w:bCs/>
        </w:rPr>
      </w:pPr>
      <w:r>
        <w:rPr>
          <w:rFonts w:ascii="Calibri" w:eastAsia="Calibri" w:hAnsi="Calibri" w:cs="Calibri"/>
          <w:b/>
          <w:bCs/>
        </w:rPr>
        <w:t>Alderman Jacobs School</w:t>
      </w:r>
    </w:p>
    <w:p w:rsidR="009127FE" w:rsidRDefault="009127FE">
      <w:pPr>
        <w:jc w:val="both"/>
        <w:rPr>
          <w:rFonts w:ascii="Calibri" w:eastAsia="Calibri" w:hAnsi="Calibri" w:cs="Calibri"/>
          <w:b/>
          <w:bCs/>
        </w:rPr>
      </w:pPr>
    </w:p>
    <w:p w:rsidR="009127FE" w:rsidRDefault="00000000">
      <w:pPr>
        <w:jc w:val="both"/>
        <w:rPr>
          <w:rFonts w:ascii="Calibri" w:eastAsia="Calibri" w:hAnsi="Calibri" w:cs="Calibri"/>
          <w:b/>
          <w:bCs/>
        </w:rPr>
      </w:pPr>
      <w:r>
        <w:rPr>
          <w:rFonts w:ascii="Calibri" w:eastAsia="Calibri" w:hAnsi="Calibri" w:cs="Calibri"/>
          <w:b/>
          <w:bCs/>
        </w:rPr>
        <w:t>Catchment</w:t>
      </w:r>
    </w:p>
    <w:p w:rsidR="009127FE" w:rsidRDefault="00000000">
      <w:pPr>
        <w:jc w:val="both"/>
        <w:rPr>
          <w:rFonts w:ascii="Calibri" w:eastAsia="Calibri" w:hAnsi="Calibri" w:cs="Calibri"/>
        </w:rPr>
      </w:pPr>
      <w:r>
        <w:rPr>
          <w:rFonts w:ascii="Calibri" w:eastAsia="Calibri" w:hAnsi="Calibri" w:cs="Calibri"/>
          <w:color w:val="000000"/>
        </w:rPr>
        <w:t xml:space="preserve">Alderman Jacobs School serves </w:t>
      </w:r>
      <w:r>
        <w:rPr>
          <w:rFonts w:ascii="Calibri" w:eastAsia="Calibri" w:hAnsi="Calibri" w:cs="Calibri"/>
        </w:rPr>
        <w:t>the catchment area of Whittlesey</w:t>
      </w:r>
      <w:r>
        <w:rPr>
          <w:rFonts w:ascii="Calibri" w:eastAsia="Calibri" w:hAnsi="Calibri" w:cs="Calibri"/>
          <w:b/>
          <w:bCs/>
        </w:rPr>
        <w:t xml:space="preserve">, </w:t>
      </w:r>
      <w:r>
        <w:rPr>
          <w:rFonts w:ascii="Calibri" w:eastAsia="Calibri" w:hAnsi="Calibri" w:cs="Calibri"/>
        </w:rPr>
        <w:t xml:space="preserve">Kings Dyke as far west as Horsey Toll, </w:t>
      </w:r>
      <w:proofErr w:type="spellStart"/>
      <w:r>
        <w:rPr>
          <w:rFonts w:ascii="Calibri" w:eastAsia="Calibri" w:hAnsi="Calibri" w:cs="Calibri"/>
        </w:rPr>
        <w:t>Pondersbridge</w:t>
      </w:r>
      <w:proofErr w:type="spellEnd"/>
      <w:r>
        <w:rPr>
          <w:rFonts w:ascii="Calibri" w:eastAsia="Calibri" w:hAnsi="Calibri" w:cs="Calibri"/>
        </w:rPr>
        <w:t xml:space="preserve"> as far south and including </w:t>
      </w:r>
      <w:proofErr w:type="spellStart"/>
      <w:r>
        <w:rPr>
          <w:rFonts w:ascii="Calibri" w:eastAsia="Calibri" w:hAnsi="Calibri" w:cs="Calibri"/>
        </w:rPr>
        <w:t>Oilmills</w:t>
      </w:r>
      <w:proofErr w:type="spellEnd"/>
      <w:r>
        <w:rPr>
          <w:rFonts w:ascii="Calibri" w:eastAsia="Calibri" w:hAnsi="Calibri" w:cs="Calibri"/>
        </w:rPr>
        <w:t xml:space="preserve"> Road, Whittlesey town and the area of the parish as far east as and including 311 </w:t>
      </w:r>
      <w:proofErr w:type="spellStart"/>
      <w:r>
        <w:rPr>
          <w:rFonts w:ascii="Calibri" w:eastAsia="Calibri" w:hAnsi="Calibri" w:cs="Calibri"/>
        </w:rPr>
        <w:t>Eastrea</w:t>
      </w:r>
      <w:proofErr w:type="spellEnd"/>
      <w:r>
        <w:rPr>
          <w:rFonts w:ascii="Calibri" w:eastAsia="Calibri" w:hAnsi="Calibri" w:cs="Calibri"/>
        </w:rPr>
        <w:t xml:space="preserve"> Road and </w:t>
      </w:r>
      <w:proofErr w:type="spellStart"/>
      <w:r>
        <w:rPr>
          <w:rFonts w:ascii="Calibri" w:eastAsia="Calibri" w:hAnsi="Calibri" w:cs="Calibri"/>
        </w:rPr>
        <w:t>Lattersley</w:t>
      </w:r>
      <w:proofErr w:type="spellEnd"/>
      <w:r>
        <w:rPr>
          <w:rFonts w:ascii="Calibri" w:eastAsia="Calibri" w:hAnsi="Calibri" w:cs="Calibri"/>
        </w:rPr>
        <w:t xml:space="preserve"> Hill Farm </w:t>
      </w:r>
    </w:p>
    <w:p w:rsidR="009127FE" w:rsidRDefault="009127FE">
      <w:pPr>
        <w:jc w:val="both"/>
        <w:rPr>
          <w:rFonts w:ascii="Calibri" w:eastAsia="Calibri" w:hAnsi="Calibri" w:cs="Calibri"/>
        </w:rPr>
      </w:pPr>
    </w:p>
    <w:p w:rsidR="009127FE" w:rsidRDefault="00000000">
      <w:pPr>
        <w:keepNext/>
        <w:rPr>
          <w:rFonts w:ascii="Calibri" w:eastAsia="Calibri" w:hAnsi="Calibri" w:cs="Calibri"/>
        </w:rPr>
      </w:pPr>
      <w:r>
        <w:rPr>
          <w:rFonts w:ascii="Calibri" w:eastAsia="Calibri" w:hAnsi="Calibri" w:cs="Calibri"/>
          <w:b/>
          <w:bCs/>
        </w:rPr>
        <w:t xml:space="preserve">Admissions Criteria </w:t>
      </w:r>
    </w:p>
    <w:p w:rsidR="009127FE" w:rsidRDefault="00000000">
      <w:pPr>
        <w:rPr>
          <w:rFonts w:ascii="Calibri" w:eastAsia="Calibri" w:hAnsi="Calibri" w:cs="Calibri"/>
        </w:rPr>
      </w:pPr>
      <w:bookmarkStart w:id="0" w:name="_heading=h.gjdgxs" w:colFirst="0" w:colLast="0"/>
      <w:bookmarkEnd w:id="0"/>
      <w:r>
        <w:rPr>
          <w:rFonts w:ascii="Calibri" w:eastAsia="Calibri" w:hAnsi="Calibri" w:cs="Calibri"/>
        </w:rPr>
        <w:t>All preferences are treated equally. Children who have an education, health and care plan that names the school must be admitted. Children with an education, care or health plan that does not name the school will be referred to Student Assessment to determine an appropriate place.</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Where applications exceed the PAN (90 places), places will be allocated in order to:</w:t>
      </w:r>
    </w:p>
    <w:p w:rsidR="009127FE" w:rsidRDefault="009127FE">
      <w:pPr>
        <w:rPr>
          <w:rFonts w:ascii="Calibri" w:eastAsia="Calibri" w:hAnsi="Calibri" w:cs="Calibri"/>
        </w:rPr>
      </w:pPr>
    </w:p>
    <w:p w:rsidR="009127FE" w:rsidRDefault="00000000">
      <w:pPr>
        <w:widowControl/>
        <w:numPr>
          <w:ilvl w:val="0"/>
          <w:numId w:val="1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Children who appear to the Admission Authority to have been in state care (</w:t>
      </w:r>
      <w:proofErr w:type="gramStart"/>
      <w:r>
        <w:rPr>
          <w:rFonts w:ascii="Calibri" w:eastAsia="Calibri" w:hAnsi="Calibri" w:cs="Calibri"/>
          <w:color w:val="000000"/>
        </w:rPr>
        <w:t>i.e.</w:t>
      </w:r>
      <w:proofErr w:type="gramEnd"/>
      <w:r>
        <w:rPr>
          <w:rFonts w:ascii="Calibri" w:eastAsia="Calibri" w:hAnsi="Calibri" w:cs="Calibri"/>
          <w:color w:val="000000"/>
        </w:rPr>
        <w:t xml:space="preserve"> in the care of or accommodated by a public authority, religious organisation or any other provider whose sole/main purpose is to benefit society) outside of England but ceased to be so as a result of being adopted only.</w:t>
      </w:r>
    </w:p>
    <w:p w:rsidR="009127FE" w:rsidRDefault="00000000">
      <w:pPr>
        <w:widowControl/>
        <w:numPr>
          <w:ilvl w:val="0"/>
          <w:numId w:val="1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Children of staff employed by the Academy Trust of Alderman Jacobs School, subject to conditions in (Note 2)</w:t>
      </w:r>
    </w:p>
    <w:p w:rsidR="009127FE" w:rsidRDefault="00000000">
      <w:pPr>
        <w:widowControl/>
        <w:numPr>
          <w:ilvl w:val="0"/>
          <w:numId w:val="11"/>
        </w:numPr>
        <w:pBdr>
          <w:top w:val="nil"/>
          <w:left w:val="nil"/>
          <w:bottom w:val="nil"/>
          <w:right w:val="nil"/>
          <w:between w:val="nil"/>
        </w:pBdr>
        <w:spacing w:line="259" w:lineRule="auto"/>
        <w:rPr>
          <w:rFonts w:ascii="Calibri" w:eastAsia="Calibri" w:hAnsi="Calibri" w:cs="Calibri"/>
          <w:color w:val="000000"/>
        </w:rPr>
      </w:pPr>
      <w:bookmarkStart w:id="1" w:name="_heading=h.30j0zll" w:colFirst="0" w:colLast="0"/>
      <w:bookmarkEnd w:id="1"/>
      <w:r>
        <w:rPr>
          <w:rFonts w:ascii="Calibri" w:eastAsia="Calibri" w:hAnsi="Calibri" w:cs="Calibri"/>
          <w:color w:val="000000"/>
        </w:rPr>
        <w:t xml:space="preserve">Children who reside in the Whittlesey catchment area and who have a sibling attending the school at time of admission </w:t>
      </w:r>
    </w:p>
    <w:p w:rsidR="009127FE" w:rsidRDefault="00000000">
      <w:pPr>
        <w:widowControl/>
        <w:numPr>
          <w:ilvl w:val="0"/>
          <w:numId w:val="1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lastRenderedPageBreak/>
        <w:t>Children who reside in the Whittlesey catchment area but do not have a sibling attending the school at the time of admission.</w:t>
      </w:r>
    </w:p>
    <w:p w:rsidR="009127FE" w:rsidRDefault="00000000">
      <w:pPr>
        <w:widowControl/>
        <w:numPr>
          <w:ilvl w:val="0"/>
          <w:numId w:val="11"/>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Children who reside outside the Whittlesey catchment area with a sibling already attending Alderman Jacobs School</w:t>
      </w:r>
    </w:p>
    <w:p w:rsidR="009127FE" w:rsidRDefault="00000000">
      <w:pPr>
        <w:widowControl/>
        <w:numPr>
          <w:ilvl w:val="0"/>
          <w:numId w:val="11"/>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color w:val="000000"/>
        </w:rPr>
        <w:t>Children who reside outside the Whittlesey catchment area but do not have a sibling attending the school at the time of admission</w:t>
      </w:r>
    </w:p>
    <w:p w:rsidR="009127FE" w:rsidRDefault="00000000">
      <w:pPr>
        <w:rPr>
          <w:rFonts w:ascii="Calibri" w:eastAsia="Calibri" w:hAnsi="Calibri" w:cs="Calibri"/>
          <w:b/>
          <w:bCs/>
        </w:rPr>
      </w:pPr>
      <w:r>
        <w:rPr>
          <w:rFonts w:ascii="Calibri" w:eastAsia="Calibri" w:hAnsi="Calibri" w:cs="Calibri"/>
          <w:b/>
          <w:bCs/>
        </w:rPr>
        <w:t>Notes</w:t>
      </w:r>
    </w:p>
    <w:p w:rsidR="009127FE" w:rsidRDefault="009127FE">
      <w:pPr>
        <w:rPr>
          <w:rFonts w:ascii="Calibri" w:eastAsia="Calibri" w:hAnsi="Calibri" w:cs="Calibri"/>
        </w:rPr>
      </w:pPr>
    </w:p>
    <w:p w:rsidR="009127FE" w:rsidRDefault="00000000">
      <w:pPr>
        <w:widowControl/>
        <w:numPr>
          <w:ilvl w:val="0"/>
          <w:numId w:val="3"/>
        </w:numPr>
        <w:rPr>
          <w:rFonts w:ascii="Calibri" w:eastAsia="Calibri" w:hAnsi="Calibri" w:cs="Calibri"/>
        </w:rPr>
      </w:pPr>
      <w:r>
        <w:rPr>
          <w:rFonts w:ascii="Calibri" w:eastAsia="Calibri" w:hAnsi="Calibri" w:cs="Calibri"/>
        </w:rPr>
        <w:t xml:space="preserve">There are two possible conditions. </w:t>
      </w:r>
    </w:p>
    <w:p w:rsidR="009127FE" w:rsidRDefault="00000000">
      <w:pPr>
        <w:widowControl/>
        <w:numPr>
          <w:ilvl w:val="1"/>
          <w:numId w:val="3"/>
        </w:numPr>
        <w:rPr>
          <w:rFonts w:ascii="Calibri" w:eastAsia="Calibri" w:hAnsi="Calibri" w:cs="Calibri"/>
        </w:rPr>
      </w:pPr>
      <w:r>
        <w:rPr>
          <w:rFonts w:ascii="Calibri" w:eastAsia="Calibri" w:hAnsi="Calibri" w:cs="Calibri"/>
        </w:rPr>
        <w:t>The member of staff must have been employed on a continuous basis at the school for two or more years. For normal round admissions the date that will be used to assess the length of time that a member of staff has been employed will be the closing date for applications.</w:t>
      </w:r>
    </w:p>
    <w:p w:rsidR="009127FE" w:rsidRDefault="00000000">
      <w:pPr>
        <w:widowControl/>
        <w:numPr>
          <w:ilvl w:val="1"/>
          <w:numId w:val="3"/>
        </w:numPr>
        <w:rPr>
          <w:rFonts w:ascii="Calibri" w:eastAsia="Calibri" w:hAnsi="Calibri" w:cs="Calibri"/>
        </w:rPr>
      </w:pPr>
      <w:r>
        <w:rPr>
          <w:rFonts w:ascii="Calibri" w:eastAsia="Calibri" w:hAnsi="Calibri" w:cs="Calibri"/>
        </w:rPr>
        <w:t xml:space="preserve">A member of staff is recruited to fill a vacant post for which, in the opinion of the Directors, there is a demonstrable skill shortage. </w:t>
      </w:r>
    </w:p>
    <w:p w:rsidR="009127FE" w:rsidRDefault="00000000">
      <w:pPr>
        <w:widowControl/>
        <w:rPr>
          <w:rFonts w:ascii="Calibri" w:eastAsia="Calibri" w:hAnsi="Calibri" w:cs="Calibri"/>
        </w:rPr>
      </w:pPr>
      <w:r>
        <w:rPr>
          <w:rFonts w:ascii="Calibri" w:eastAsia="Calibri" w:hAnsi="Calibri" w:cs="Calibri"/>
        </w:rPr>
        <w:t xml:space="preserve">Applicants who wish to apply for a place under this criterion must tick that they are a staff member and include it in the Memo box. </w:t>
      </w:r>
    </w:p>
    <w:p w:rsidR="009127FE" w:rsidRDefault="009127FE">
      <w:pPr>
        <w:widowControl/>
        <w:spacing w:line="259" w:lineRule="auto"/>
        <w:rPr>
          <w:rFonts w:ascii="Calibri" w:eastAsia="Calibri" w:hAnsi="Calibri" w:cs="Calibri"/>
        </w:rPr>
      </w:pPr>
    </w:p>
    <w:p w:rsidR="009127FE" w:rsidRDefault="009127FE">
      <w:pPr>
        <w:rPr>
          <w:rFonts w:ascii="Calibri" w:eastAsia="Calibri" w:hAnsi="Calibri" w:cs="Calibri"/>
        </w:rPr>
      </w:pPr>
    </w:p>
    <w:p w:rsidR="009127FE" w:rsidRDefault="009127FE">
      <w:pPr>
        <w:pStyle w:val="Heading1"/>
        <w:spacing w:before="1"/>
        <w:ind w:left="0"/>
        <w:rPr>
          <w:rFonts w:ascii="Calibri" w:eastAsia="Calibri" w:hAnsi="Calibri" w:cs="Calibri"/>
          <w:sz w:val="22"/>
          <w:szCs w:val="22"/>
        </w:rPr>
      </w:pPr>
    </w:p>
    <w:p w:rsidR="009127FE" w:rsidRDefault="00000000">
      <w:pPr>
        <w:rPr>
          <w:rFonts w:ascii="Calibri" w:eastAsia="Calibri" w:hAnsi="Calibri" w:cs="Calibri"/>
          <w:b/>
          <w:bCs/>
        </w:rPr>
      </w:pPr>
      <w:r>
        <w:rPr>
          <w:rFonts w:ascii="Calibri" w:eastAsia="Calibri" w:hAnsi="Calibri" w:cs="Calibri"/>
          <w:b/>
          <w:bCs/>
        </w:rPr>
        <w:t>Gunthorpe Primary School</w:t>
      </w:r>
    </w:p>
    <w:p w:rsidR="009127FE" w:rsidRDefault="009127FE">
      <w:pPr>
        <w:rPr>
          <w:rFonts w:ascii="Calibri" w:eastAsia="Calibri" w:hAnsi="Calibri" w:cs="Calibri"/>
          <w:b/>
          <w:bCs/>
        </w:rPr>
      </w:pPr>
    </w:p>
    <w:p w:rsidR="009127FE" w:rsidRDefault="00000000">
      <w:pPr>
        <w:rPr>
          <w:rFonts w:ascii="Calibri" w:eastAsia="Calibri" w:hAnsi="Calibri" w:cs="Calibri"/>
          <w:b/>
          <w:bCs/>
        </w:rPr>
      </w:pPr>
      <w:bookmarkStart w:id="2" w:name="_heading=h.1fob9te" w:colFirst="0" w:colLast="0"/>
      <w:bookmarkEnd w:id="2"/>
      <w:r>
        <w:rPr>
          <w:rFonts w:ascii="Calibri" w:eastAsia="Calibri" w:hAnsi="Calibri" w:cs="Calibri"/>
          <w:b/>
          <w:bCs/>
        </w:rPr>
        <w:t>Catchment</w:t>
      </w:r>
    </w:p>
    <w:p w:rsidR="009127FE" w:rsidRDefault="009127FE">
      <w:pPr>
        <w:pBdr>
          <w:top w:val="nil"/>
          <w:left w:val="nil"/>
          <w:bottom w:val="nil"/>
          <w:right w:val="nil"/>
          <w:between w:val="nil"/>
        </w:pBdr>
        <w:spacing w:before="93" w:line="552" w:lineRule="auto"/>
        <w:ind w:right="3713"/>
        <w:rPr>
          <w:rFonts w:ascii="Calibri" w:eastAsia="Calibri" w:hAnsi="Calibri" w:cs="Calibri"/>
          <w:color w:val="000000"/>
        </w:rPr>
      </w:pPr>
    </w:p>
    <w:tbl>
      <w:tblPr>
        <w:tblStyle w:val="a2"/>
        <w:tblW w:w="8451" w:type="dxa"/>
        <w:tblInd w:w="7" w:type="dxa"/>
        <w:tblLayout w:type="fixed"/>
        <w:tblLook w:val="0000" w:firstRow="0" w:lastRow="0" w:firstColumn="0" w:lastColumn="0" w:noHBand="0" w:noVBand="0"/>
      </w:tblPr>
      <w:tblGrid>
        <w:gridCol w:w="2602"/>
        <w:gridCol w:w="3215"/>
        <w:gridCol w:w="2634"/>
      </w:tblGrid>
      <w:tr w:rsidR="009127FE">
        <w:trPr>
          <w:trHeight w:val="243"/>
        </w:trPr>
        <w:tc>
          <w:tcPr>
            <w:tcW w:w="2602" w:type="dxa"/>
          </w:tcPr>
          <w:p w:rsidR="009127FE" w:rsidRDefault="00000000">
            <w:pPr>
              <w:pBdr>
                <w:top w:val="nil"/>
                <w:left w:val="nil"/>
                <w:bottom w:val="nil"/>
                <w:right w:val="nil"/>
                <w:between w:val="nil"/>
              </w:pBdr>
              <w:spacing w:line="223" w:lineRule="auto"/>
              <w:ind w:left="50"/>
              <w:rPr>
                <w:rFonts w:ascii="Calibri" w:eastAsia="Calibri" w:hAnsi="Calibri" w:cs="Calibri"/>
                <w:color w:val="000000"/>
              </w:rPr>
            </w:pPr>
            <w:r>
              <w:rPr>
                <w:rFonts w:ascii="Calibri" w:eastAsia="Calibri" w:hAnsi="Calibri" w:cs="Calibri"/>
                <w:color w:val="000000"/>
              </w:rPr>
              <w:t>Andrews Crescent</w:t>
            </w:r>
          </w:p>
        </w:tc>
        <w:tc>
          <w:tcPr>
            <w:tcW w:w="3215" w:type="dxa"/>
          </w:tcPr>
          <w:p w:rsidR="009127FE" w:rsidRDefault="00000000">
            <w:pPr>
              <w:pBdr>
                <w:top w:val="nil"/>
                <w:left w:val="nil"/>
                <w:bottom w:val="nil"/>
                <w:right w:val="nil"/>
                <w:between w:val="nil"/>
              </w:pBdr>
              <w:spacing w:line="223" w:lineRule="auto"/>
              <w:ind w:left="942"/>
              <w:rPr>
                <w:rFonts w:ascii="Calibri" w:eastAsia="Calibri" w:hAnsi="Calibri" w:cs="Calibri"/>
                <w:color w:val="000000"/>
              </w:rPr>
            </w:pPr>
            <w:r>
              <w:rPr>
                <w:rFonts w:ascii="Calibri" w:eastAsia="Calibri" w:hAnsi="Calibri" w:cs="Calibri"/>
                <w:color w:val="000000"/>
              </w:rPr>
              <w:t>Bartram Gate</w:t>
            </w:r>
          </w:p>
        </w:tc>
        <w:tc>
          <w:tcPr>
            <w:tcW w:w="2634" w:type="dxa"/>
          </w:tcPr>
          <w:p w:rsidR="009127FE" w:rsidRDefault="00000000">
            <w:pPr>
              <w:pBdr>
                <w:top w:val="nil"/>
                <w:left w:val="nil"/>
                <w:bottom w:val="nil"/>
                <w:right w:val="nil"/>
                <w:between w:val="nil"/>
              </w:pBdr>
              <w:spacing w:line="223" w:lineRule="auto"/>
              <w:ind w:left="608"/>
              <w:rPr>
                <w:rFonts w:ascii="Calibri" w:eastAsia="Calibri" w:hAnsi="Calibri" w:cs="Calibri"/>
                <w:color w:val="000000"/>
              </w:rPr>
            </w:pPr>
            <w:r>
              <w:rPr>
                <w:rFonts w:ascii="Calibri" w:eastAsia="Calibri" w:hAnsi="Calibri" w:cs="Calibri"/>
                <w:color w:val="000000"/>
              </w:rPr>
              <w:t>Beadle Way</w:t>
            </w:r>
          </w:p>
        </w:tc>
      </w:tr>
      <w:tr w:rsidR="009127FE">
        <w:trPr>
          <w:trHeight w:val="265"/>
        </w:trPr>
        <w:tc>
          <w:tcPr>
            <w:tcW w:w="2602" w:type="dxa"/>
          </w:tcPr>
          <w:p w:rsidR="009127FE" w:rsidRDefault="00000000">
            <w:pPr>
              <w:pBdr>
                <w:top w:val="nil"/>
                <w:left w:val="nil"/>
                <w:bottom w:val="nil"/>
                <w:right w:val="nil"/>
                <w:between w:val="nil"/>
              </w:pBdr>
              <w:spacing w:before="13"/>
              <w:ind w:left="50"/>
              <w:rPr>
                <w:rFonts w:ascii="Calibri" w:eastAsia="Calibri" w:hAnsi="Calibri" w:cs="Calibri"/>
                <w:color w:val="000000"/>
              </w:rPr>
            </w:pPr>
            <w:r>
              <w:rPr>
                <w:rFonts w:ascii="Calibri" w:eastAsia="Calibri" w:hAnsi="Calibri" w:cs="Calibri"/>
                <w:color w:val="000000"/>
              </w:rPr>
              <w:t>Bowness Way</w:t>
            </w:r>
          </w:p>
        </w:tc>
        <w:tc>
          <w:tcPr>
            <w:tcW w:w="3215" w:type="dxa"/>
          </w:tcPr>
          <w:p w:rsidR="009127FE" w:rsidRDefault="00000000">
            <w:pPr>
              <w:pBdr>
                <w:top w:val="nil"/>
                <w:left w:val="nil"/>
                <w:bottom w:val="nil"/>
                <w:right w:val="nil"/>
                <w:between w:val="nil"/>
              </w:pBdr>
              <w:spacing w:before="13"/>
              <w:ind w:left="942"/>
              <w:rPr>
                <w:rFonts w:ascii="Calibri" w:eastAsia="Calibri" w:hAnsi="Calibri" w:cs="Calibri"/>
                <w:color w:val="000000"/>
              </w:rPr>
            </w:pPr>
            <w:r>
              <w:rPr>
                <w:rFonts w:ascii="Calibri" w:eastAsia="Calibri" w:hAnsi="Calibri" w:cs="Calibri"/>
                <w:color w:val="000000"/>
              </w:rPr>
              <w:t>Brendon Garth</w:t>
            </w:r>
          </w:p>
        </w:tc>
        <w:tc>
          <w:tcPr>
            <w:tcW w:w="2634" w:type="dxa"/>
          </w:tcPr>
          <w:p w:rsidR="009127FE" w:rsidRDefault="00000000">
            <w:pPr>
              <w:pBdr>
                <w:top w:val="nil"/>
                <w:left w:val="nil"/>
                <w:bottom w:val="nil"/>
                <w:right w:val="nil"/>
                <w:between w:val="nil"/>
              </w:pBdr>
              <w:spacing w:before="13"/>
              <w:ind w:left="608"/>
              <w:rPr>
                <w:rFonts w:ascii="Calibri" w:eastAsia="Calibri" w:hAnsi="Calibri" w:cs="Calibri"/>
                <w:color w:val="000000"/>
              </w:rPr>
            </w:pPr>
            <w:proofErr w:type="spellStart"/>
            <w:r>
              <w:rPr>
                <w:rFonts w:ascii="Calibri" w:eastAsia="Calibri" w:hAnsi="Calibri" w:cs="Calibri"/>
                <w:color w:val="000000"/>
              </w:rPr>
              <w:t>Brickenden</w:t>
            </w:r>
            <w:proofErr w:type="spellEnd"/>
            <w:r>
              <w:rPr>
                <w:rFonts w:ascii="Calibri" w:eastAsia="Calibri" w:hAnsi="Calibri" w:cs="Calibri"/>
                <w:color w:val="000000"/>
              </w:rPr>
              <w:t xml:space="preserve"> Rd</w:t>
            </w:r>
          </w:p>
        </w:tc>
      </w:tr>
      <w:tr w:rsidR="009127FE">
        <w:trPr>
          <w:trHeight w:val="265"/>
        </w:trPr>
        <w:tc>
          <w:tcPr>
            <w:tcW w:w="2602" w:type="dxa"/>
          </w:tcPr>
          <w:p w:rsidR="009127FE" w:rsidRDefault="00000000">
            <w:pPr>
              <w:pBdr>
                <w:top w:val="nil"/>
                <w:left w:val="nil"/>
                <w:bottom w:val="nil"/>
                <w:right w:val="nil"/>
                <w:between w:val="nil"/>
              </w:pBdr>
              <w:spacing w:before="14"/>
              <w:ind w:left="50"/>
              <w:rPr>
                <w:rFonts w:ascii="Calibri" w:eastAsia="Calibri" w:hAnsi="Calibri" w:cs="Calibri"/>
                <w:color w:val="000000"/>
              </w:rPr>
            </w:pPr>
            <w:r>
              <w:rPr>
                <w:rFonts w:ascii="Calibri" w:eastAsia="Calibri" w:hAnsi="Calibri" w:cs="Calibri"/>
                <w:color w:val="000000"/>
              </w:rPr>
              <w:t>Brooker Avenue</w:t>
            </w:r>
          </w:p>
        </w:tc>
        <w:tc>
          <w:tcPr>
            <w:tcW w:w="3215" w:type="dxa"/>
          </w:tcPr>
          <w:p w:rsidR="009127FE" w:rsidRDefault="00000000">
            <w:pPr>
              <w:pBdr>
                <w:top w:val="nil"/>
                <w:left w:val="nil"/>
                <w:bottom w:val="nil"/>
                <w:right w:val="nil"/>
                <w:between w:val="nil"/>
              </w:pBdr>
              <w:spacing w:before="14"/>
              <w:ind w:left="942"/>
              <w:rPr>
                <w:rFonts w:ascii="Calibri" w:eastAsia="Calibri" w:hAnsi="Calibri" w:cs="Calibri"/>
                <w:color w:val="000000"/>
              </w:rPr>
            </w:pPr>
            <w:r>
              <w:rPr>
                <w:rFonts w:ascii="Calibri" w:eastAsia="Calibri" w:hAnsi="Calibri" w:cs="Calibri"/>
                <w:color w:val="000000"/>
              </w:rPr>
              <w:t>Caldbeck Cl</w:t>
            </w:r>
          </w:p>
        </w:tc>
        <w:tc>
          <w:tcPr>
            <w:tcW w:w="2634" w:type="dxa"/>
          </w:tcPr>
          <w:p w:rsidR="009127FE" w:rsidRDefault="00000000">
            <w:pPr>
              <w:pBdr>
                <w:top w:val="nil"/>
                <w:left w:val="nil"/>
                <w:bottom w:val="nil"/>
                <w:right w:val="nil"/>
                <w:between w:val="nil"/>
              </w:pBdr>
              <w:spacing w:before="14"/>
              <w:ind w:left="608"/>
              <w:rPr>
                <w:rFonts w:ascii="Calibri" w:eastAsia="Calibri" w:hAnsi="Calibri" w:cs="Calibri"/>
                <w:color w:val="000000"/>
              </w:rPr>
            </w:pPr>
            <w:r>
              <w:rPr>
                <w:rFonts w:ascii="Calibri" w:eastAsia="Calibri" w:hAnsi="Calibri" w:cs="Calibri"/>
                <w:color w:val="000000"/>
              </w:rPr>
              <w:t>Cambrian Way</w:t>
            </w:r>
          </w:p>
        </w:tc>
      </w:tr>
      <w:tr w:rsidR="009127FE">
        <w:trPr>
          <w:trHeight w:val="264"/>
        </w:trPr>
        <w:tc>
          <w:tcPr>
            <w:tcW w:w="2602" w:type="dxa"/>
          </w:tcPr>
          <w:p w:rsidR="009127FE" w:rsidRDefault="00000000">
            <w:pPr>
              <w:pBdr>
                <w:top w:val="nil"/>
                <w:left w:val="nil"/>
                <w:bottom w:val="nil"/>
                <w:right w:val="nil"/>
                <w:between w:val="nil"/>
              </w:pBdr>
              <w:spacing w:before="13"/>
              <w:ind w:left="50"/>
              <w:rPr>
                <w:rFonts w:ascii="Calibri" w:eastAsia="Calibri" w:hAnsi="Calibri" w:cs="Calibri"/>
                <w:color w:val="000000"/>
              </w:rPr>
            </w:pPr>
            <w:r>
              <w:rPr>
                <w:rFonts w:ascii="Calibri" w:eastAsia="Calibri" w:hAnsi="Calibri" w:cs="Calibri"/>
                <w:color w:val="000000"/>
              </w:rPr>
              <w:t>Carpenter Close</w:t>
            </w:r>
          </w:p>
        </w:tc>
        <w:tc>
          <w:tcPr>
            <w:tcW w:w="3215" w:type="dxa"/>
          </w:tcPr>
          <w:p w:rsidR="009127FE" w:rsidRDefault="00000000">
            <w:pPr>
              <w:pBdr>
                <w:top w:val="nil"/>
                <w:left w:val="nil"/>
                <w:bottom w:val="nil"/>
                <w:right w:val="nil"/>
                <w:between w:val="nil"/>
              </w:pBdr>
              <w:spacing w:before="13"/>
              <w:ind w:left="942"/>
              <w:rPr>
                <w:rFonts w:ascii="Calibri" w:eastAsia="Calibri" w:hAnsi="Calibri" w:cs="Calibri"/>
                <w:color w:val="000000"/>
              </w:rPr>
            </w:pPr>
            <w:r>
              <w:rPr>
                <w:rFonts w:ascii="Calibri" w:eastAsia="Calibri" w:hAnsi="Calibri" w:cs="Calibri"/>
                <w:color w:val="000000"/>
              </w:rPr>
              <w:t>Cartwright Grove</w:t>
            </w:r>
          </w:p>
        </w:tc>
        <w:tc>
          <w:tcPr>
            <w:tcW w:w="2634" w:type="dxa"/>
          </w:tcPr>
          <w:p w:rsidR="009127FE" w:rsidRDefault="00000000">
            <w:pPr>
              <w:pBdr>
                <w:top w:val="nil"/>
                <w:left w:val="nil"/>
                <w:bottom w:val="nil"/>
                <w:right w:val="nil"/>
                <w:between w:val="nil"/>
              </w:pBdr>
              <w:spacing w:before="13"/>
              <w:ind w:left="608"/>
              <w:rPr>
                <w:rFonts w:ascii="Calibri" w:eastAsia="Calibri" w:hAnsi="Calibri" w:cs="Calibri"/>
                <w:color w:val="000000"/>
              </w:rPr>
            </w:pPr>
            <w:r>
              <w:rPr>
                <w:rFonts w:ascii="Calibri" w:eastAsia="Calibri" w:hAnsi="Calibri" w:cs="Calibri"/>
                <w:color w:val="000000"/>
              </w:rPr>
              <w:t>Chamberlain Way</w:t>
            </w:r>
          </w:p>
        </w:tc>
      </w:tr>
      <w:tr w:rsidR="009127FE">
        <w:trPr>
          <w:trHeight w:val="263"/>
        </w:trPr>
        <w:tc>
          <w:tcPr>
            <w:tcW w:w="2602" w:type="dxa"/>
          </w:tcPr>
          <w:p w:rsidR="009127FE" w:rsidRDefault="00000000">
            <w:pPr>
              <w:pBdr>
                <w:top w:val="nil"/>
                <w:left w:val="nil"/>
                <w:bottom w:val="nil"/>
                <w:right w:val="nil"/>
                <w:between w:val="nil"/>
              </w:pBdr>
              <w:spacing w:before="13"/>
              <w:ind w:left="50"/>
              <w:rPr>
                <w:rFonts w:ascii="Calibri" w:eastAsia="Calibri" w:hAnsi="Calibri" w:cs="Calibri"/>
                <w:color w:val="000000"/>
              </w:rPr>
            </w:pPr>
            <w:r>
              <w:rPr>
                <w:rFonts w:ascii="Calibri" w:eastAsia="Calibri" w:hAnsi="Calibri" w:cs="Calibri"/>
                <w:color w:val="000000"/>
              </w:rPr>
              <w:t>Cheviot Avenue</w:t>
            </w:r>
          </w:p>
        </w:tc>
        <w:tc>
          <w:tcPr>
            <w:tcW w:w="3215" w:type="dxa"/>
          </w:tcPr>
          <w:p w:rsidR="009127FE" w:rsidRDefault="00000000">
            <w:pPr>
              <w:pBdr>
                <w:top w:val="nil"/>
                <w:left w:val="nil"/>
                <w:bottom w:val="nil"/>
                <w:right w:val="nil"/>
                <w:between w:val="nil"/>
              </w:pBdr>
              <w:spacing w:before="13"/>
              <w:ind w:left="942"/>
              <w:rPr>
                <w:rFonts w:ascii="Calibri" w:eastAsia="Calibri" w:hAnsi="Calibri" w:cs="Calibri"/>
                <w:color w:val="000000"/>
              </w:rPr>
            </w:pPr>
            <w:r>
              <w:rPr>
                <w:rFonts w:ascii="Calibri" w:eastAsia="Calibri" w:hAnsi="Calibri" w:cs="Calibri"/>
                <w:color w:val="000000"/>
              </w:rPr>
              <w:t>Chiltern Rise</w:t>
            </w:r>
          </w:p>
        </w:tc>
        <w:tc>
          <w:tcPr>
            <w:tcW w:w="2634" w:type="dxa"/>
          </w:tcPr>
          <w:p w:rsidR="009127FE" w:rsidRDefault="00000000">
            <w:pPr>
              <w:pBdr>
                <w:top w:val="nil"/>
                <w:left w:val="nil"/>
                <w:bottom w:val="nil"/>
                <w:right w:val="nil"/>
                <w:between w:val="nil"/>
              </w:pBdr>
              <w:spacing w:before="13"/>
              <w:ind w:left="608"/>
              <w:rPr>
                <w:rFonts w:ascii="Calibri" w:eastAsia="Calibri" w:hAnsi="Calibri" w:cs="Calibri"/>
                <w:color w:val="000000"/>
              </w:rPr>
            </w:pPr>
            <w:r>
              <w:rPr>
                <w:rFonts w:ascii="Calibri" w:eastAsia="Calibri" w:hAnsi="Calibri" w:cs="Calibri"/>
                <w:color w:val="000000"/>
              </w:rPr>
              <w:t>Cleveland Court</w:t>
            </w:r>
          </w:p>
        </w:tc>
      </w:tr>
      <w:tr w:rsidR="009127FE">
        <w:trPr>
          <w:trHeight w:val="264"/>
        </w:trPr>
        <w:tc>
          <w:tcPr>
            <w:tcW w:w="2602" w:type="dxa"/>
          </w:tcPr>
          <w:p w:rsidR="009127FE" w:rsidRDefault="00000000">
            <w:pPr>
              <w:pBdr>
                <w:top w:val="nil"/>
                <w:left w:val="nil"/>
                <w:bottom w:val="nil"/>
                <w:right w:val="nil"/>
                <w:between w:val="nil"/>
              </w:pBdr>
              <w:spacing w:before="13"/>
              <w:ind w:left="50"/>
              <w:rPr>
                <w:rFonts w:ascii="Calibri" w:eastAsia="Calibri" w:hAnsi="Calibri" w:cs="Calibri"/>
                <w:color w:val="000000"/>
              </w:rPr>
            </w:pPr>
            <w:r>
              <w:rPr>
                <w:rFonts w:ascii="Calibri" w:eastAsia="Calibri" w:hAnsi="Calibri" w:cs="Calibri"/>
                <w:color w:val="000000"/>
              </w:rPr>
              <w:t>Cooper Road</w:t>
            </w:r>
          </w:p>
        </w:tc>
        <w:tc>
          <w:tcPr>
            <w:tcW w:w="3215" w:type="dxa"/>
          </w:tcPr>
          <w:p w:rsidR="009127FE" w:rsidRDefault="00000000">
            <w:pPr>
              <w:pBdr>
                <w:top w:val="nil"/>
                <w:left w:val="nil"/>
                <w:bottom w:val="nil"/>
                <w:right w:val="nil"/>
                <w:between w:val="nil"/>
              </w:pBdr>
              <w:spacing w:before="13"/>
              <w:ind w:left="942"/>
              <w:rPr>
                <w:rFonts w:ascii="Calibri" w:eastAsia="Calibri" w:hAnsi="Calibri" w:cs="Calibri"/>
                <w:color w:val="000000"/>
              </w:rPr>
            </w:pPr>
            <w:r>
              <w:rPr>
                <w:rFonts w:ascii="Calibri" w:eastAsia="Calibri" w:hAnsi="Calibri" w:cs="Calibri"/>
                <w:color w:val="000000"/>
              </w:rPr>
              <w:t>Derwent Drive</w:t>
            </w:r>
          </w:p>
        </w:tc>
        <w:tc>
          <w:tcPr>
            <w:tcW w:w="2634" w:type="dxa"/>
          </w:tcPr>
          <w:p w:rsidR="009127FE" w:rsidRDefault="00000000">
            <w:pPr>
              <w:pBdr>
                <w:top w:val="nil"/>
                <w:left w:val="nil"/>
                <w:bottom w:val="nil"/>
                <w:right w:val="nil"/>
                <w:between w:val="nil"/>
              </w:pBdr>
              <w:spacing w:before="13"/>
              <w:ind w:left="608"/>
              <w:rPr>
                <w:rFonts w:ascii="Calibri" w:eastAsia="Calibri" w:hAnsi="Calibri" w:cs="Calibri"/>
                <w:color w:val="000000"/>
              </w:rPr>
            </w:pPr>
            <w:proofErr w:type="spellStart"/>
            <w:r>
              <w:rPr>
                <w:rFonts w:ascii="Calibri" w:eastAsia="Calibri" w:hAnsi="Calibri" w:cs="Calibri"/>
                <w:color w:val="000000"/>
              </w:rPr>
              <w:t>Freston</w:t>
            </w:r>
            <w:proofErr w:type="spellEnd"/>
          </w:p>
        </w:tc>
      </w:tr>
      <w:tr w:rsidR="009127FE">
        <w:trPr>
          <w:trHeight w:val="265"/>
        </w:trPr>
        <w:tc>
          <w:tcPr>
            <w:tcW w:w="2602" w:type="dxa"/>
          </w:tcPr>
          <w:p w:rsidR="009127FE" w:rsidRDefault="00000000">
            <w:pPr>
              <w:pBdr>
                <w:top w:val="nil"/>
                <w:left w:val="nil"/>
                <w:bottom w:val="nil"/>
                <w:right w:val="nil"/>
                <w:between w:val="nil"/>
              </w:pBdr>
              <w:spacing w:before="13"/>
              <w:ind w:left="50"/>
              <w:rPr>
                <w:rFonts w:ascii="Calibri" w:eastAsia="Calibri" w:hAnsi="Calibri" w:cs="Calibri"/>
                <w:color w:val="000000"/>
              </w:rPr>
            </w:pPr>
            <w:r>
              <w:rPr>
                <w:rFonts w:ascii="Calibri" w:eastAsia="Calibri" w:hAnsi="Calibri" w:cs="Calibri"/>
                <w:color w:val="000000"/>
              </w:rPr>
              <w:t>Grampian Way</w:t>
            </w:r>
          </w:p>
        </w:tc>
        <w:tc>
          <w:tcPr>
            <w:tcW w:w="3215" w:type="dxa"/>
          </w:tcPr>
          <w:p w:rsidR="009127FE" w:rsidRDefault="00000000">
            <w:pPr>
              <w:pBdr>
                <w:top w:val="nil"/>
                <w:left w:val="nil"/>
                <w:bottom w:val="nil"/>
                <w:right w:val="nil"/>
                <w:between w:val="nil"/>
              </w:pBdr>
              <w:spacing w:before="13"/>
              <w:ind w:left="942"/>
              <w:rPr>
                <w:rFonts w:ascii="Calibri" w:eastAsia="Calibri" w:hAnsi="Calibri" w:cs="Calibri"/>
                <w:color w:val="000000"/>
              </w:rPr>
            </w:pPr>
            <w:r>
              <w:rPr>
                <w:rFonts w:ascii="Calibri" w:eastAsia="Calibri" w:hAnsi="Calibri" w:cs="Calibri"/>
                <w:color w:val="000000"/>
              </w:rPr>
              <w:t>Gunthorpe Ridings</w:t>
            </w:r>
          </w:p>
        </w:tc>
        <w:tc>
          <w:tcPr>
            <w:tcW w:w="2634" w:type="dxa"/>
          </w:tcPr>
          <w:p w:rsidR="009127FE" w:rsidRDefault="00000000">
            <w:pPr>
              <w:pBdr>
                <w:top w:val="nil"/>
                <w:left w:val="nil"/>
                <w:bottom w:val="nil"/>
                <w:right w:val="nil"/>
                <w:between w:val="nil"/>
              </w:pBdr>
              <w:spacing w:before="13"/>
              <w:ind w:left="608"/>
              <w:rPr>
                <w:rFonts w:ascii="Calibri" w:eastAsia="Calibri" w:hAnsi="Calibri" w:cs="Calibri"/>
                <w:color w:val="000000"/>
              </w:rPr>
            </w:pPr>
            <w:r>
              <w:rPr>
                <w:rFonts w:ascii="Calibri" w:eastAsia="Calibri" w:hAnsi="Calibri" w:cs="Calibri"/>
                <w:color w:val="000000"/>
              </w:rPr>
              <w:t>Gunthorpe Rd (evens)</w:t>
            </w:r>
          </w:p>
        </w:tc>
      </w:tr>
      <w:tr w:rsidR="009127FE">
        <w:trPr>
          <w:trHeight w:val="244"/>
        </w:trPr>
        <w:tc>
          <w:tcPr>
            <w:tcW w:w="2602" w:type="dxa"/>
          </w:tcPr>
          <w:p w:rsidR="009127FE" w:rsidRDefault="00000000">
            <w:pPr>
              <w:pBdr>
                <w:top w:val="nil"/>
                <w:left w:val="nil"/>
                <w:bottom w:val="nil"/>
                <w:right w:val="nil"/>
                <w:between w:val="nil"/>
              </w:pBdr>
              <w:spacing w:before="14" w:line="210" w:lineRule="auto"/>
              <w:ind w:left="50"/>
              <w:rPr>
                <w:rFonts w:ascii="Calibri" w:eastAsia="Calibri" w:hAnsi="Calibri" w:cs="Calibri"/>
                <w:color w:val="000000"/>
              </w:rPr>
            </w:pPr>
            <w:r>
              <w:rPr>
                <w:rFonts w:ascii="Calibri" w:eastAsia="Calibri" w:hAnsi="Calibri" w:cs="Calibri"/>
                <w:color w:val="000000"/>
              </w:rPr>
              <w:t>Hallfields Lane</w:t>
            </w:r>
          </w:p>
        </w:tc>
        <w:tc>
          <w:tcPr>
            <w:tcW w:w="3215" w:type="dxa"/>
          </w:tcPr>
          <w:p w:rsidR="009127FE" w:rsidRDefault="00000000">
            <w:pPr>
              <w:pBdr>
                <w:top w:val="nil"/>
                <w:left w:val="nil"/>
                <w:bottom w:val="nil"/>
                <w:right w:val="nil"/>
                <w:between w:val="nil"/>
              </w:pBdr>
              <w:spacing w:before="14" w:line="210" w:lineRule="auto"/>
              <w:ind w:left="942"/>
              <w:rPr>
                <w:rFonts w:ascii="Calibri" w:eastAsia="Calibri" w:hAnsi="Calibri" w:cs="Calibri"/>
                <w:color w:val="000000"/>
              </w:rPr>
            </w:pPr>
            <w:r>
              <w:rPr>
                <w:rFonts w:ascii="Calibri" w:eastAsia="Calibri" w:hAnsi="Calibri" w:cs="Calibri"/>
                <w:color w:val="000000"/>
              </w:rPr>
              <w:t>Herald Way</w:t>
            </w:r>
          </w:p>
        </w:tc>
        <w:tc>
          <w:tcPr>
            <w:tcW w:w="2634" w:type="dxa"/>
          </w:tcPr>
          <w:p w:rsidR="009127FE" w:rsidRDefault="00000000">
            <w:pPr>
              <w:pBdr>
                <w:top w:val="nil"/>
                <w:left w:val="nil"/>
                <w:bottom w:val="nil"/>
                <w:right w:val="nil"/>
                <w:between w:val="nil"/>
              </w:pBdr>
              <w:spacing w:before="14" w:line="210" w:lineRule="auto"/>
              <w:ind w:left="608"/>
              <w:rPr>
                <w:rFonts w:ascii="Calibri" w:eastAsia="Calibri" w:hAnsi="Calibri" w:cs="Calibri"/>
                <w:color w:val="000000"/>
              </w:rPr>
            </w:pPr>
            <w:r>
              <w:rPr>
                <w:rFonts w:ascii="Calibri" w:eastAsia="Calibri" w:hAnsi="Calibri" w:cs="Calibri"/>
                <w:color w:val="000000"/>
              </w:rPr>
              <w:t>Holmes Way</w:t>
            </w:r>
          </w:p>
        </w:tc>
      </w:tr>
    </w:tbl>
    <w:p w:rsidR="009127FE" w:rsidRDefault="009127FE">
      <w:pPr>
        <w:rPr>
          <w:rFonts w:ascii="Calibri" w:eastAsia="Calibri" w:hAnsi="Calibri" w:cs="Calibri"/>
          <w:b/>
          <w:bCs/>
        </w:rPr>
      </w:pPr>
    </w:p>
    <w:p w:rsidR="009127FE" w:rsidRDefault="00000000">
      <w:pPr>
        <w:rPr>
          <w:rFonts w:ascii="Calibri" w:eastAsia="Calibri" w:hAnsi="Calibri" w:cs="Calibri"/>
        </w:rPr>
      </w:pPr>
      <w:r>
        <w:rPr>
          <w:rFonts w:ascii="Calibri" w:eastAsia="Calibri" w:hAnsi="Calibri" w:cs="Calibri"/>
          <w:b/>
          <w:bCs/>
        </w:rPr>
        <w:t xml:space="preserve">Admission Criteria </w:t>
      </w:r>
    </w:p>
    <w:p w:rsidR="009127FE" w:rsidRDefault="00000000">
      <w:pPr>
        <w:rPr>
          <w:rFonts w:ascii="Calibri" w:eastAsia="Calibri" w:hAnsi="Calibri" w:cs="Calibri"/>
        </w:rPr>
      </w:pPr>
      <w:r>
        <w:rPr>
          <w:rFonts w:ascii="Calibri" w:eastAsia="Calibri" w:hAnsi="Calibri" w:cs="Calibri"/>
        </w:rPr>
        <w:t>All preferences are treated equally. Children who have an education, health and care plan that names the school must be admitted. Children with an education, care or health plan that does not name the school will be referred to Student Assessment to determine an appropriate place.</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Where applications exceed the PAN (60 places), places will be allocated in order to:</w:t>
      </w:r>
    </w:p>
    <w:p w:rsidR="009127FE" w:rsidRDefault="009127FE">
      <w:pPr>
        <w:pBdr>
          <w:top w:val="nil"/>
          <w:left w:val="nil"/>
          <w:bottom w:val="nil"/>
          <w:right w:val="nil"/>
          <w:between w:val="nil"/>
        </w:pBdr>
        <w:spacing w:before="8"/>
        <w:rPr>
          <w:rFonts w:ascii="Calibri" w:eastAsia="Calibri" w:hAnsi="Calibri" w:cs="Calibri"/>
          <w:color w:val="000000"/>
        </w:rPr>
      </w:pPr>
    </w:p>
    <w:p w:rsidR="009127FE" w:rsidRDefault="00000000">
      <w:pPr>
        <w:numPr>
          <w:ilvl w:val="0"/>
          <w:numId w:val="7"/>
        </w:numPr>
        <w:pBdr>
          <w:top w:val="nil"/>
          <w:left w:val="nil"/>
          <w:bottom w:val="nil"/>
          <w:right w:val="nil"/>
          <w:between w:val="nil"/>
        </w:pBdr>
        <w:tabs>
          <w:tab w:val="left" w:pos="927"/>
        </w:tabs>
        <w:spacing w:line="276" w:lineRule="auto"/>
        <w:ind w:right="333" w:hanging="360"/>
        <w:jc w:val="both"/>
        <w:rPr>
          <w:rFonts w:ascii="Calibri" w:eastAsia="Calibri" w:hAnsi="Calibri" w:cs="Calibri"/>
          <w:color w:val="000000"/>
        </w:rPr>
      </w:pPr>
      <w:r>
        <w:rPr>
          <w:rFonts w:ascii="Calibri" w:eastAsia="Calibri" w:hAnsi="Calibri" w:cs="Calibri"/>
          <w:color w:val="000000"/>
        </w:rPr>
        <w:t>A 'looked after child' or a child who was previously looked after but immediately after being looked after became subject to an adoption, residence/care arrangements order or special guardianship order. A looked after child is a child who is (a) in the care of a local authority, or (b) being provided with accommodation by a local authority in the exercise of their social services functions (see the definition in Section 22(1) of the Children Act 1989).</w:t>
      </w:r>
    </w:p>
    <w:p w:rsidR="009127FE" w:rsidRDefault="00000000">
      <w:pPr>
        <w:numPr>
          <w:ilvl w:val="0"/>
          <w:numId w:val="7"/>
        </w:numPr>
        <w:pBdr>
          <w:top w:val="nil"/>
          <w:left w:val="nil"/>
          <w:bottom w:val="nil"/>
          <w:right w:val="nil"/>
          <w:between w:val="nil"/>
        </w:pBdr>
        <w:tabs>
          <w:tab w:val="left" w:pos="901"/>
        </w:tabs>
        <w:spacing w:line="276" w:lineRule="auto"/>
        <w:ind w:right="271" w:hanging="360"/>
        <w:rPr>
          <w:rFonts w:ascii="Calibri" w:eastAsia="Calibri" w:hAnsi="Calibri" w:cs="Calibri"/>
          <w:color w:val="000000"/>
        </w:rPr>
      </w:pPr>
      <w:r>
        <w:rPr>
          <w:rFonts w:ascii="Calibri" w:eastAsia="Calibri" w:hAnsi="Calibri" w:cs="Calibri"/>
          <w:color w:val="000000"/>
        </w:rPr>
        <w:t xml:space="preserve">Children who appear to have been in state care outside of England and ceased to be in </w:t>
      </w:r>
      <w:r>
        <w:rPr>
          <w:rFonts w:ascii="Calibri" w:eastAsia="Calibri" w:hAnsi="Calibri" w:cs="Calibri"/>
          <w:color w:val="000000"/>
        </w:rPr>
        <w:lastRenderedPageBreak/>
        <w:t>state care as a result of being adopted. A child is regarded as having been in state care in a place outside of England if they were accommodated by a public authority, a religious organisation or any other provider of care whose sole purpose is to benefit society</w:t>
      </w:r>
    </w:p>
    <w:p w:rsidR="009127FE" w:rsidRDefault="00000000">
      <w:pPr>
        <w:numPr>
          <w:ilvl w:val="0"/>
          <w:numId w:val="7"/>
        </w:numPr>
        <w:pBdr>
          <w:top w:val="nil"/>
          <w:left w:val="nil"/>
          <w:bottom w:val="nil"/>
          <w:right w:val="nil"/>
          <w:between w:val="nil"/>
        </w:pBdr>
        <w:tabs>
          <w:tab w:val="left" w:pos="817"/>
        </w:tabs>
        <w:spacing w:before="1" w:line="276" w:lineRule="auto"/>
        <w:ind w:right="255" w:hanging="360"/>
        <w:rPr>
          <w:rFonts w:ascii="Calibri" w:eastAsia="Calibri" w:hAnsi="Calibri" w:cs="Calibri"/>
          <w:color w:val="000000"/>
        </w:rPr>
      </w:pPr>
      <w:r>
        <w:rPr>
          <w:rFonts w:ascii="Calibri" w:eastAsia="Calibri" w:hAnsi="Calibri" w:cs="Calibri"/>
          <w:color w:val="000000"/>
        </w:rPr>
        <w:t>Children who are both living in the catchment area* served by the school and have siblings** of compulsory school age still attending the school at the time of their admission.</w:t>
      </w:r>
    </w:p>
    <w:p w:rsidR="009127FE" w:rsidRDefault="00000000">
      <w:pPr>
        <w:numPr>
          <w:ilvl w:val="0"/>
          <w:numId w:val="7"/>
        </w:numPr>
        <w:pBdr>
          <w:top w:val="nil"/>
          <w:left w:val="nil"/>
          <w:bottom w:val="nil"/>
          <w:right w:val="nil"/>
          <w:between w:val="nil"/>
        </w:pBdr>
        <w:tabs>
          <w:tab w:val="left" w:pos="870"/>
        </w:tabs>
        <w:spacing w:before="11"/>
        <w:ind w:left="869" w:hanging="330"/>
        <w:rPr>
          <w:rFonts w:ascii="Calibri" w:eastAsia="Calibri" w:hAnsi="Calibri" w:cs="Calibri"/>
          <w:color w:val="000000"/>
        </w:rPr>
      </w:pPr>
      <w:r>
        <w:rPr>
          <w:rFonts w:ascii="Calibri" w:eastAsia="Calibri" w:hAnsi="Calibri" w:cs="Calibri"/>
          <w:color w:val="000000"/>
        </w:rPr>
        <w:t>Other children living in the catchment area* at the time of admission.</w:t>
      </w:r>
    </w:p>
    <w:p w:rsidR="009127FE" w:rsidRDefault="00000000">
      <w:pPr>
        <w:numPr>
          <w:ilvl w:val="0"/>
          <w:numId w:val="7"/>
        </w:numPr>
        <w:pBdr>
          <w:top w:val="nil"/>
          <w:left w:val="nil"/>
          <w:bottom w:val="nil"/>
          <w:right w:val="nil"/>
          <w:between w:val="nil"/>
        </w:pBdr>
        <w:tabs>
          <w:tab w:val="left" w:pos="872"/>
        </w:tabs>
        <w:spacing w:line="276" w:lineRule="auto"/>
        <w:ind w:right="372" w:hanging="360"/>
        <w:rPr>
          <w:rFonts w:ascii="Calibri" w:eastAsia="Calibri" w:hAnsi="Calibri" w:cs="Calibri"/>
          <w:color w:val="000000"/>
        </w:rPr>
      </w:pPr>
      <w:r>
        <w:rPr>
          <w:rFonts w:ascii="Calibri" w:eastAsia="Calibri" w:hAnsi="Calibri" w:cs="Calibri"/>
          <w:color w:val="000000"/>
        </w:rPr>
        <w:t>Children of members of teaching staff (working within the requested school), provided that they have been employed for a minimum of two years and/or are recruited to fill a vacant post for which there is a demonstrable skills shortage.</w:t>
      </w:r>
    </w:p>
    <w:p w:rsidR="009127FE" w:rsidRDefault="00000000">
      <w:pPr>
        <w:numPr>
          <w:ilvl w:val="0"/>
          <w:numId w:val="7"/>
        </w:numPr>
        <w:pBdr>
          <w:top w:val="nil"/>
          <w:left w:val="nil"/>
          <w:bottom w:val="nil"/>
          <w:right w:val="nil"/>
          <w:between w:val="nil"/>
        </w:pBdr>
        <w:tabs>
          <w:tab w:val="left" w:pos="817"/>
        </w:tabs>
        <w:spacing w:before="1" w:line="276" w:lineRule="auto"/>
        <w:ind w:right="166" w:hanging="360"/>
        <w:jc w:val="both"/>
        <w:rPr>
          <w:rFonts w:ascii="Calibri" w:eastAsia="Calibri" w:hAnsi="Calibri" w:cs="Calibri"/>
          <w:color w:val="000000"/>
        </w:rPr>
      </w:pPr>
      <w:r>
        <w:rPr>
          <w:rFonts w:ascii="Calibri" w:eastAsia="Calibri" w:hAnsi="Calibri" w:cs="Calibri"/>
          <w:color w:val="000000"/>
        </w:rPr>
        <w:t>Children who do not live in the catchment area* served by the school, but who have siblings** of compulsory school age attending the school (or are attending an infant or junior school on the same site) at the time of their admission.</w:t>
      </w:r>
    </w:p>
    <w:p w:rsidR="009127FE" w:rsidRDefault="00000000">
      <w:pPr>
        <w:numPr>
          <w:ilvl w:val="0"/>
          <w:numId w:val="7"/>
        </w:numPr>
        <w:pBdr>
          <w:top w:val="nil"/>
          <w:left w:val="nil"/>
          <w:bottom w:val="nil"/>
          <w:right w:val="nil"/>
          <w:between w:val="nil"/>
        </w:pBdr>
        <w:tabs>
          <w:tab w:val="left" w:pos="817"/>
        </w:tabs>
        <w:spacing w:line="276" w:lineRule="auto"/>
        <w:ind w:right="355" w:hanging="360"/>
        <w:rPr>
          <w:rFonts w:ascii="Calibri" w:eastAsia="Calibri" w:hAnsi="Calibri" w:cs="Calibri"/>
          <w:color w:val="000000"/>
        </w:rPr>
      </w:pPr>
      <w:r>
        <w:rPr>
          <w:rFonts w:ascii="Calibri" w:eastAsia="Calibri" w:hAnsi="Calibri" w:cs="Calibri"/>
          <w:color w:val="000000"/>
        </w:rPr>
        <w:t>Other children whose parents have requested a place who live outside the catchment area* of the school.</w:t>
      </w: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Bdr>
          <w:top w:val="nil"/>
          <w:left w:val="nil"/>
          <w:bottom w:val="nil"/>
          <w:right w:val="nil"/>
          <w:between w:val="nil"/>
        </w:pBdr>
        <w:spacing w:before="1" w:line="278" w:lineRule="auto"/>
        <w:rPr>
          <w:rFonts w:ascii="Calibri" w:eastAsia="Calibri" w:hAnsi="Calibri" w:cs="Calibri"/>
          <w:color w:val="000000"/>
        </w:rPr>
      </w:pPr>
      <w:r>
        <w:rPr>
          <w:rFonts w:ascii="Calibri" w:eastAsia="Calibri" w:hAnsi="Calibri" w:cs="Calibri"/>
          <w:color w:val="000000"/>
        </w:rPr>
        <w:t>*An alphabetical list of streets and their school catchment areas is available on the Peterborough City Council website.</w:t>
      </w:r>
    </w:p>
    <w:p w:rsidR="009127FE" w:rsidRDefault="009127FE">
      <w:pPr>
        <w:keepNext/>
        <w:rPr>
          <w:rFonts w:ascii="Calibri" w:eastAsia="Calibri" w:hAnsi="Calibri" w:cs="Calibri"/>
          <w:b/>
          <w:bCs/>
        </w:rPr>
      </w:pPr>
    </w:p>
    <w:p w:rsidR="009127FE" w:rsidRDefault="009127FE">
      <w:pPr>
        <w:keepNext/>
        <w:rPr>
          <w:rFonts w:ascii="Calibri" w:eastAsia="Calibri" w:hAnsi="Calibri" w:cs="Calibri"/>
          <w:b/>
          <w:bCs/>
        </w:rPr>
      </w:pPr>
    </w:p>
    <w:p w:rsidR="009127FE" w:rsidRDefault="00000000">
      <w:pPr>
        <w:pBdr>
          <w:top w:val="nil"/>
          <w:left w:val="nil"/>
          <w:bottom w:val="nil"/>
          <w:right w:val="nil"/>
          <w:between w:val="nil"/>
        </w:pBdr>
        <w:spacing w:before="1"/>
        <w:rPr>
          <w:rFonts w:ascii="Calibri" w:eastAsia="Calibri" w:hAnsi="Calibri" w:cs="Calibri"/>
          <w:b/>
          <w:bCs/>
          <w:color w:val="000000"/>
        </w:rPr>
      </w:pPr>
      <w:r>
        <w:rPr>
          <w:rFonts w:ascii="Calibri" w:eastAsia="Calibri" w:hAnsi="Calibri" w:cs="Calibri"/>
          <w:b/>
          <w:bCs/>
          <w:color w:val="000000"/>
        </w:rPr>
        <w:t xml:space="preserve">John Clare Primary </w:t>
      </w:r>
    </w:p>
    <w:p w:rsidR="009127FE" w:rsidRDefault="009127FE">
      <w:pPr>
        <w:pBdr>
          <w:top w:val="nil"/>
          <w:left w:val="nil"/>
          <w:bottom w:val="nil"/>
          <w:right w:val="nil"/>
          <w:between w:val="nil"/>
        </w:pBdr>
        <w:spacing w:before="1"/>
        <w:rPr>
          <w:rFonts w:ascii="Calibri" w:eastAsia="Calibri" w:hAnsi="Calibri" w:cs="Calibri"/>
          <w:b/>
          <w:bCs/>
          <w:color w:val="000000"/>
        </w:rPr>
      </w:pPr>
    </w:p>
    <w:p w:rsidR="009127FE" w:rsidRDefault="00000000">
      <w:pPr>
        <w:pBdr>
          <w:top w:val="nil"/>
          <w:left w:val="nil"/>
          <w:bottom w:val="nil"/>
          <w:right w:val="nil"/>
          <w:between w:val="nil"/>
        </w:pBdr>
        <w:spacing w:before="1"/>
        <w:rPr>
          <w:rFonts w:ascii="Calibri" w:eastAsia="Calibri" w:hAnsi="Calibri" w:cs="Calibri"/>
          <w:color w:val="000000"/>
        </w:rPr>
      </w:pPr>
      <w:r>
        <w:rPr>
          <w:rFonts w:ascii="Calibri" w:eastAsia="Calibri" w:hAnsi="Calibri" w:cs="Calibri"/>
          <w:b/>
          <w:bCs/>
          <w:color w:val="000000"/>
        </w:rPr>
        <w:t>Catchment</w:t>
      </w:r>
      <w:r>
        <w:rPr>
          <w:rFonts w:ascii="Calibri" w:eastAsia="Calibri" w:hAnsi="Calibri" w:cs="Calibri"/>
          <w:color w:val="000000"/>
        </w:rPr>
        <w:t xml:space="preserve"> </w:t>
      </w:r>
    </w:p>
    <w:p w:rsidR="009127FE" w:rsidRDefault="00000000">
      <w:pPr>
        <w:pBdr>
          <w:top w:val="nil"/>
          <w:left w:val="nil"/>
          <w:bottom w:val="nil"/>
          <w:right w:val="nil"/>
          <w:between w:val="nil"/>
        </w:pBdr>
        <w:spacing w:before="1"/>
        <w:rPr>
          <w:rFonts w:ascii="Calibri" w:eastAsia="Calibri" w:hAnsi="Calibri" w:cs="Calibri"/>
          <w:color w:val="000000"/>
        </w:rPr>
      </w:pPr>
      <w:r>
        <w:rPr>
          <w:rFonts w:ascii="Calibri" w:eastAsia="Calibri" w:hAnsi="Calibri" w:cs="Calibri"/>
          <w:color w:val="000000"/>
        </w:rPr>
        <w:t xml:space="preserve">John Clare Primary mainly serves the </w:t>
      </w:r>
      <w:r>
        <w:rPr>
          <w:rFonts w:ascii="Calibri" w:eastAsia="Calibri" w:hAnsi="Calibri" w:cs="Calibri"/>
        </w:rPr>
        <w:t xml:space="preserve">villages </w:t>
      </w:r>
      <w:r>
        <w:rPr>
          <w:rFonts w:ascii="Calibri" w:eastAsia="Calibri" w:hAnsi="Calibri" w:cs="Calibri"/>
          <w:color w:val="000000"/>
        </w:rPr>
        <w:t xml:space="preserve">of </w:t>
      </w:r>
      <w:proofErr w:type="spellStart"/>
      <w:r>
        <w:rPr>
          <w:rFonts w:ascii="Calibri" w:eastAsia="Calibri" w:hAnsi="Calibri" w:cs="Calibri"/>
          <w:color w:val="000000"/>
        </w:rPr>
        <w:t>Helpston</w:t>
      </w:r>
      <w:proofErr w:type="spellEnd"/>
      <w:r>
        <w:rPr>
          <w:rFonts w:ascii="Calibri" w:eastAsia="Calibri" w:hAnsi="Calibri" w:cs="Calibri"/>
          <w:color w:val="000000"/>
        </w:rPr>
        <w:t xml:space="preserve"> and </w:t>
      </w:r>
      <w:proofErr w:type="spellStart"/>
      <w:r>
        <w:rPr>
          <w:rFonts w:ascii="Calibri" w:eastAsia="Calibri" w:hAnsi="Calibri" w:cs="Calibri"/>
          <w:color w:val="000000"/>
        </w:rPr>
        <w:t>Etton</w:t>
      </w:r>
      <w:proofErr w:type="spellEnd"/>
      <w:r>
        <w:rPr>
          <w:rFonts w:ascii="Calibri" w:eastAsia="Calibri" w:hAnsi="Calibri" w:cs="Calibri"/>
          <w:color w:val="000000"/>
        </w:rPr>
        <w:t xml:space="preserve"> and the surrounding area.</w:t>
      </w:r>
    </w:p>
    <w:p w:rsidR="009127FE" w:rsidRDefault="009127FE">
      <w:pPr>
        <w:pBdr>
          <w:top w:val="nil"/>
          <w:left w:val="nil"/>
          <w:bottom w:val="nil"/>
          <w:right w:val="nil"/>
          <w:between w:val="nil"/>
        </w:pBdr>
        <w:spacing w:before="3"/>
        <w:rPr>
          <w:rFonts w:ascii="Calibri" w:eastAsia="Calibri" w:hAnsi="Calibri" w:cs="Calibri"/>
          <w:b/>
          <w:bCs/>
          <w:color w:val="000000"/>
        </w:rPr>
      </w:pPr>
    </w:p>
    <w:p w:rsidR="009127FE" w:rsidRDefault="00000000">
      <w:pPr>
        <w:pBdr>
          <w:top w:val="nil"/>
          <w:left w:val="nil"/>
          <w:bottom w:val="nil"/>
          <w:right w:val="nil"/>
          <w:between w:val="nil"/>
        </w:pBdr>
        <w:spacing w:before="3"/>
        <w:rPr>
          <w:rFonts w:ascii="Calibri" w:eastAsia="Calibri" w:hAnsi="Calibri" w:cs="Calibri"/>
          <w:b/>
          <w:bCs/>
          <w:color w:val="000000"/>
        </w:rPr>
      </w:pPr>
      <w:r>
        <w:rPr>
          <w:rFonts w:ascii="Calibri" w:eastAsia="Calibri" w:hAnsi="Calibri" w:cs="Calibri"/>
          <w:b/>
          <w:bCs/>
          <w:color w:val="000000"/>
        </w:rPr>
        <w:t xml:space="preserve">Admission Criteria </w:t>
      </w:r>
    </w:p>
    <w:p w:rsidR="009127FE" w:rsidRDefault="00000000">
      <w:pPr>
        <w:rPr>
          <w:rFonts w:ascii="Calibri" w:eastAsia="Calibri" w:hAnsi="Calibri" w:cs="Calibri"/>
        </w:rPr>
      </w:pPr>
      <w:r>
        <w:rPr>
          <w:rFonts w:ascii="Calibri" w:eastAsia="Calibri" w:hAnsi="Calibri" w:cs="Calibri"/>
        </w:rPr>
        <w:t>All preferences are treated equally. Children who have an education, health and care plan that names the school must be admitted. Children with an education, care or health plan that does not name the school will be referred to Student Assessment to determine an appropriate place.</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Where applications exceed the PAN (20 places), places will be allocated in order to:</w:t>
      </w:r>
    </w:p>
    <w:p w:rsidR="009127FE" w:rsidRDefault="009127FE">
      <w:pPr>
        <w:pBdr>
          <w:top w:val="nil"/>
          <w:left w:val="nil"/>
          <w:bottom w:val="nil"/>
          <w:right w:val="nil"/>
          <w:between w:val="nil"/>
        </w:pBdr>
        <w:spacing w:before="8"/>
        <w:rPr>
          <w:rFonts w:ascii="Calibri" w:eastAsia="Calibri" w:hAnsi="Calibri" w:cs="Calibri"/>
          <w:color w:val="000000"/>
        </w:rPr>
      </w:pPr>
    </w:p>
    <w:p w:rsidR="009127FE" w:rsidRDefault="00000000">
      <w:pPr>
        <w:numPr>
          <w:ilvl w:val="0"/>
          <w:numId w:val="1"/>
        </w:numPr>
        <w:pBdr>
          <w:top w:val="nil"/>
          <w:left w:val="nil"/>
          <w:bottom w:val="nil"/>
          <w:right w:val="nil"/>
          <w:between w:val="nil"/>
        </w:pBdr>
        <w:tabs>
          <w:tab w:val="left" w:pos="927"/>
        </w:tabs>
        <w:spacing w:line="276" w:lineRule="auto"/>
        <w:ind w:right="333"/>
        <w:jc w:val="both"/>
        <w:rPr>
          <w:rFonts w:ascii="Calibri" w:eastAsia="Calibri" w:hAnsi="Calibri" w:cs="Calibri"/>
          <w:color w:val="000000"/>
        </w:rPr>
      </w:pPr>
      <w:r>
        <w:rPr>
          <w:rFonts w:ascii="Calibri" w:eastAsia="Calibri" w:hAnsi="Calibri" w:cs="Calibri"/>
          <w:color w:val="000000"/>
        </w:rPr>
        <w:t>A 'looked after child' or a child who was previously looked after but immediately after being looked after became subject to an adoption, residence/care arrangements order or special guardianship order. A looked after child is a child who is (a) in the care of a local authority, or (b) being provided with accommodation by a local authority in the exercise of their social services functions (see the definition in Section 22(1) of the Children Act 1989).</w:t>
      </w:r>
    </w:p>
    <w:p w:rsidR="009127FE" w:rsidRDefault="00000000">
      <w:pPr>
        <w:numPr>
          <w:ilvl w:val="0"/>
          <w:numId w:val="1"/>
        </w:numPr>
        <w:pBdr>
          <w:top w:val="nil"/>
          <w:left w:val="nil"/>
          <w:bottom w:val="nil"/>
          <w:right w:val="nil"/>
          <w:between w:val="nil"/>
        </w:pBdr>
        <w:tabs>
          <w:tab w:val="left" w:pos="901"/>
        </w:tabs>
        <w:spacing w:line="276" w:lineRule="auto"/>
        <w:ind w:right="271" w:hanging="360"/>
        <w:rPr>
          <w:rFonts w:ascii="Calibri" w:eastAsia="Calibri" w:hAnsi="Calibri" w:cs="Calibri"/>
          <w:color w:val="000000"/>
        </w:rPr>
      </w:pPr>
      <w:r>
        <w:rPr>
          <w:rFonts w:ascii="Calibri" w:eastAsia="Calibri" w:hAnsi="Calibri" w:cs="Calibri"/>
          <w:color w:val="000000"/>
        </w:rPr>
        <w:t>Children who appear to have been in state care outside of England and ceased to be in state care as a result of being adopted. A child is regarded as having been in state care in a place outside of England if they were accommodated by a public authority, a religious organisation or any other provider of care whose sole purpose is to benefit society</w:t>
      </w:r>
    </w:p>
    <w:p w:rsidR="009127FE" w:rsidRDefault="00000000">
      <w:pPr>
        <w:numPr>
          <w:ilvl w:val="0"/>
          <w:numId w:val="1"/>
        </w:numPr>
        <w:pBdr>
          <w:top w:val="nil"/>
          <w:left w:val="nil"/>
          <w:bottom w:val="nil"/>
          <w:right w:val="nil"/>
          <w:between w:val="nil"/>
        </w:pBdr>
        <w:tabs>
          <w:tab w:val="left" w:pos="817"/>
        </w:tabs>
        <w:spacing w:before="1" w:line="276" w:lineRule="auto"/>
        <w:ind w:right="255" w:hanging="360"/>
        <w:rPr>
          <w:rFonts w:ascii="Calibri" w:eastAsia="Calibri" w:hAnsi="Calibri" w:cs="Calibri"/>
          <w:color w:val="000000"/>
        </w:rPr>
      </w:pPr>
      <w:r>
        <w:rPr>
          <w:rFonts w:ascii="Calibri" w:eastAsia="Calibri" w:hAnsi="Calibri" w:cs="Calibri"/>
          <w:color w:val="000000"/>
        </w:rPr>
        <w:t>Children who are both living in the catchment area* served by the school and have siblings** of compulsory school age still attending the school at the time of their admission.</w:t>
      </w:r>
    </w:p>
    <w:p w:rsidR="009127FE" w:rsidRDefault="00000000">
      <w:pPr>
        <w:numPr>
          <w:ilvl w:val="0"/>
          <w:numId w:val="1"/>
        </w:numPr>
        <w:pBdr>
          <w:top w:val="nil"/>
          <w:left w:val="nil"/>
          <w:bottom w:val="nil"/>
          <w:right w:val="nil"/>
          <w:between w:val="nil"/>
        </w:pBdr>
        <w:tabs>
          <w:tab w:val="left" w:pos="870"/>
        </w:tabs>
        <w:spacing w:before="11"/>
        <w:ind w:left="869" w:hanging="330"/>
        <w:rPr>
          <w:rFonts w:ascii="Calibri" w:eastAsia="Calibri" w:hAnsi="Calibri" w:cs="Calibri"/>
          <w:color w:val="000000"/>
        </w:rPr>
      </w:pPr>
      <w:r>
        <w:rPr>
          <w:rFonts w:ascii="Calibri" w:eastAsia="Calibri" w:hAnsi="Calibri" w:cs="Calibri"/>
          <w:color w:val="000000"/>
        </w:rPr>
        <w:t>Other children living in the catchment area* at the time of admission.</w:t>
      </w:r>
    </w:p>
    <w:p w:rsidR="009127FE" w:rsidRDefault="00000000">
      <w:pPr>
        <w:numPr>
          <w:ilvl w:val="0"/>
          <w:numId w:val="1"/>
        </w:numPr>
        <w:pBdr>
          <w:top w:val="nil"/>
          <w:left w:val="nil"/>
          <w:bottom w:val="nil"/>
          <w:right w:val="nil"/>
          <w:between w:val="nil"/>
        </w:pBdr>
        <w:tabs>
          <w:tab w:val="left" w:pos="872"/>
        </w:tabs>
        <w:spacing w:line="276" w:lineRule="auto"/>
        <w:ind w:right="372" w:hanging="360"/>
        <w:rPr>
          <w:rFonts w:ascii="Calibri" w:eastAsia="Calibri" w:hAnsi="Calibri" w:cs="Calibri"/>
          <w:color w:val="000000"/>
        </w:rPr>
      </w:pPr>
      <w:r>
        <w:rPr>
          <w:rFonts w:ascii="Calibri" w:eastAsia="Calibri" w:hAnsi="Calibri" w:cs="Calibri"/>
          <w:color w:val="000000"/>
        </w:rPr>
        <w:t xml:space="preserve">Children of members of teaching staff (working within the requested school), provided </w:t>
      </w:r>
      <w:r>
        <w:rPr>
          <w:rFonts w:ascii="Calibri" w:eastAsia="Calibri" w:hAnsi="Calibri" w:cs="Calibri"/>
          <w:color w:val="000000"/>
        </w:rPr>
        <w:lastRenderedPageBreak/>
        <w:t>that they have been employed for a minimum of two years and/or are recruited to fill a vacant post for which there is a demonstrable skills shortage.</w:t>
      </w:r>
    </w:p>
    <w:p w:rsidR="009127FE" w:rsidRDefault="00000000">
      <w:pPr>
        <w:numPr>
          <w:ilvl w:val="0"/>
          <w:numId w:val="1"/>
        </w:numPr>
        <w:pBdr>
          <w:top w:val="nil"/>
          <w:left w:val="nil"/>
          <w:bottom w:val="nil"/>
          <w:right w:val="nil"/>
          <w:between w:val="nil"/>
        </w:pBdr>
        <w:tabs>
          <w:tab w:val="left" w:pos="817"/>
        </w:tabs>
        <w:spacing w:before="1" w:line="276" w:lineRule="auto"/>
        <w:ind w:right="166" w:hanging="360"/>
        <w:jc w:val="both"/>
        <w:rPr>
          <w:rFonts w:ascii="Calibri" w:eastAsia="Calibri" w:hAnsi="Calibri" w:cs="Calibri"/>
          <w:color w:val="000000"/>
        </w:rPr>
      </w:pPr>
      <w:r>
        <w:rPr>
          <w:rFonts w:ascii="Calibri" w:eastAsia="Calibri" w:hAnsi="Calibri" w:cs="Calibri"/>
          <w:color w:val="000000"/>
        </w:rPr>
        <w:t>Children who do not live in the catchment area* served by the school, but who have siblings** of compulsory school age attending the school (or are attending an infant or junior school on the same site) at the time of their admission.</w:t>
      </w:r>
    </w:p>
    <w:p w:rsidR="009127FE" w:rsidRDefault="00000000">
      <w:pPr>
        <w:numPr>
          <w:ilvl w:val="0"/>
          <w:numId w:val="1"/>
        </w:numPr>
        <w:pBdr>
          <w:top w:val="nil"/>
          <w:left w:val="nil"/>
          <w:bottom w:val="nil"/>
          <w:right w:val="nil"/>
          <w:between w:val="nil"/>
        </w:pBdr>
        <w:tabs>
          <w:tab w:val="left" w:pos="817"/>
        </w:tabs>
        <w:spacing w:line="276" w:lineRule="auto"/>
        <w:ind w:right="355" w:hanging="360"/>
        <w:rPr>
          <w:rFonts w:ascii="Calibri" w:eastAsia="Calibri" w:hAnsi="Calibri" w:cs="Calibri"/>
          <w:color w:val="000000"/>
        </w:rPr>
      </w:pPr>
      <w:r>
        <w:rPr>
          <w:rFonts w:ascii="Calibri" w:eastAsia="Calibri" w:hAnsi="Calibri" w:cs="Calibri"/>
          <w:color w:val="000000"/>
        </w:rPr>
        <w:t>Other children whose parents have requested a place who live outside the catchment area* of the school.</w:t>
      </w: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Bdr>
          <w:top w:val="nil"/>
          <w:left w:val="nil"/>
          <w:bottom w:val="nil"/>
          <w:right w:val="nil"/>
          <w:between w:val="nil"/>
        </w:pBdr>
        <w:spacing w:before="1" w:line="278" w:lineRule="auto"/>
        <w:rPr>
          <w:rFonts w:ascii="Calibri" w:eastAsia="Calibri" w:hAnsi="Calibri" w:cs="Calibri"/>
          <w:color w:val="000000"/>
        </w:rPr>
      </w:pPr>
      <w:r>
        <w:rPr>
          <w:rFonts w:ascii="Calibri" w:eastAsia="Calibri" w:hAnsi="Calibri" w:cs="Calibri"/>
          <w:color w:val="000000"/>
        </w:rPr>
        <w:t>*An alphabetical list of streets and their school catchment areas is available on the Peterborough City Council website.</w:t>
      </w:r>
    </w:p>
    <w:p w:rsidR="009127FE" w:rsidRDefault="009127FE">
      <w:pPr>
        <w:pBdr>
          <w:top w:val="nil"/>
          <w:left w:val="nil"/>
          <w:bottom w:val="nil"/>
          <w:right w:val="nil"/>
          <w:between w:val="nil"/>
        </w:pBdr>
        <w:spacing w:before="3"/>
        <w:rPr>
          <w:rFonts w:ascii="Calibri" w:eastAsia="Calibri" w:hAnsi="Calibri" w:cs="Calibri"/>
          <w:b/>
          <w:bCs/>
          <w:color w:val="000000"/>
        </w:rPr>
      </w:pPr>
    </w:p>
    <w:p w:rsidR="009127FE" w:rsidRDefault="009127FE">
      <w:pPr>
        <w:pBdr>
          <w:top w:val="nil"/>
          <w:left w:val="nil"/>
          <w:bottom w:val="nil"/>
          <w:right w:val="nil"/>
          <w:between w:val="nil"/>
        </w:pBdr>
        <w:spacing w:before="3"/>
        <w:rPr>
          <w:rFonts w:ascii="Calibri" w:eastAsia="Calibri" w:hAnsi="Calibri" w:cs="Calibri"/>
          <w:color w:val="000000"/>
        </w:rPr>
      </w:pPr>
    </w:p>
    <w:p w:rsidR="009127FE" w:rsidRDefault="00000000">
      <w:pPr>
        <w:pStyle w:val="Heading1"/>
        <w:spacing w:line="552" w:lineRule="auto"/>
        <w:ind w:left="0"/>
        <w:rPr>
          <w:rFonts w:ascii="Calibri" w:eastAsia="Calibri" w:hAnsi="Calibri" w:cs="Calibri"/>
          <w:sz w:val="22"/>
          <w:szCs w:val="22"/>
        </w:rPr>
      </w:pPr>
      <w:r>
        <w:rPr>
          <w:rFonts w:ascii="Calibri" w:eastAsia="Calibri" w:hAnsi="Calibri" w:cs="Calibri"/>
          <w:sz w:val="22"/>
          <w:szCs w:val="22"/>
        </w:rPr>
        <w:t>Northborough Primary School</w:t>
      </w:r>
    </w:p>
    <w:p w:rsidR="009127FE" w:rsidRDefault="00000000">
      <w:pPr>
        <w:rPr>
          <w:rFonts w:ascii="Calibri" w:eastAsia="Calibri" w:hAnsi="Calibri" w:cs="Calibri"/>
          <w:b/>
          <w:bCs/>
        </w:rPr>
      </w:pPr>
      <w:r>
        <w:rPr>
          <w:rFonts w:ascii="Calibri" w:eastAsia="Calibri" w:hAnsi="Calibri" w:cs="Calibri"/>
          <w:b/>
          <w:bCs/>
        </w:rPr>
        <w:t>Catchment</w:t>
      </w:r>
    </w:p>
    <w:p w:rsidR="009127FE" w:rsidRDefault="00000000">
      <w:pPr>
        <w:rPr>
          <w:rFonts w:ascii="Calibri" w:eastAsia="Calibri" w:hAnsi="Calibri" w:cs="Calibri"/>
        </w:rPr>
      </w:pPr>
      <w:r>
        <w:rPr>
          <w:rFonts w:ascii="Calibri" w:eastAsia="Calibri" w:hAnsi="Calibri" w:cs="Calibri"/>
        </w:rPr>
        <w:t>Northborough Primary mainly serves the villages of Northborough, Maxey and the surrounding area.</w:t>
      </w:r>
    </w:p>
    <w:p w:rsidR="009127FE" w:rsidRDefault="009127FE"/>
    <w:p w:rsidR="009127FE" w:rsidRDefault="00000000">
      <w:pPr>
        <w:pBdr>
          <w:top w:val="nil"/>
          <w:left w:val="nil"/>
          <w:bottom w:val="nil"/>
          <w:right w:val="nil"/>
          <w:between w:val="nil"/>
        </w:pBdr>
        <w:spacing w:before="3"/>
        <w:rPr>
          <w:rFonts w:ascii="Calibri" w:eastAsia="Calibri" w:hAnsi="Calibri" w:cs="Calibri"/>
          <w:b/>
          <w:bCs/>
          <w:color w:val="000000"/>
        </w:rPr>
      </w:pPr>
      <w:r>
        <w:rPr>
          <w:rFonts w:ascii="Calibri" w:eastAsia="Calibri" w:hAnsi="Calibri" w:cs="Calibri"/>
          <w:b/>
          <w:bCs/>
          <w:color w:val="000000"/>
        </w:rPr>
        <w:t xml:space="preserve">Admission Criteria </w:t>
      </w:r>
    </w:p>
    <w:p w:rsidR="009127FE" w:rsidRDefault="00000000">
      <w:pPr>
        <w:rPr>
          <w:rFonts w:ascii="Calibri" w:eastAsia="Calibri" w:hAnsi="Calibri" w:cs="Calibri"/>
        </w:rPr>
      </w:pPr>
      <w:r>
        <w:rPr>
          <w:rFonts w:ascii="Calibri" w:eastAsia="Calibri" w:hAnsi="Calibri" w:cs="Calibri"/>
        </w:rPr>
        <w:t>All preferences are treated equally. Children who have an education, health and care plan that names the school must be admitted. Children with an education, care or health plan that does not name the school will be referred to Student Assessment to determine an appropriate place.</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Where applications exceed the PAN (30 places), places will be allocated in order to:</w:t>
      </w:r>
    </w:p>
    <w:p w:rsidR="009127FE" w:rsidRDefault="009127FE">
      <w:pPr>
        <w:pBdr>
          <w:top w:val="nil"/>
          <w:left w:val="nil"/>
          <w:bottom w:val="nil"/>
          <w:right w:val="nil"/>
          <w:between w:val="nil"/>
        </w:pBdr>
        <w:spacing w:before="3"/>
        <w:rPr>
          <w:rFonts w:ascii="Calibri" w:eastAsia="Calibri" w:hAnsi="Calibri" w:cs="Calibri"/>
          <w:b/>
          <w:bCs/>
          <w:color w:val="000000"/>
        </w:rPr>
      </w:pPr>
    </w:p>
    <w:p w:rsidR="009127FE" w:rsidRDefault="009127FE">
      <w:pPr>
        <w:pBdr>
          <w:top w:val="nil"/>
          <w:left w:val="nil"/>
          <w:bottom w:val="nil"/>
          <w:right w:val="nil"/>
          <w:between w:val="nil"/>
        </w:pBdr>
        <w:spacing w:before="8"/>
        <w:rPr>
          <w:rFonts w:ascii="Calibri" w:eastAsia="Calibri" w:hAnsi="Calibri" w:cs="Calibri"/>
          <w:color w:val="000000"/>
        </w:rPr>
      </w:pPr>
    </w:p>
    <w:p w:rsidR="009127FE" w:rsidRDefault="00000000">
      <w:pPr>
        <w:numPr>
          <w:ilvl w:val="0"/>
          <w:numId w:val="4"/>
        </w:numPr>
        <w:pBdr>
          <w:top w:val="nil"/>
          <w:left w:val="nil"/>
          <w:bottom w:val="nil"/>
          <w:right w:val="nil"/>
          <w:between w:val="nil"/>
        </w:pBdr>
        <w:tabs>
          <w:tab w:val="left" w:pos="927"/>
        </w:tabs>
        <w:spacing w:line="276" w:lineRule="auto"/>
        <w:ind w:right="333"/>
        <w:jc w:val="both"/>
        <w:rPr>
          <w:rFonts w:ascii="Calibri" w:eastAsia="Calibri" w:hAnsi="Calibri" w:cs="Calibri"/>
          <w:color w:val="000000"/>
        </w:rPr>
      </w:pPr>
      <w:r>
        <w:rPr>
          <w:rFonts w:ascii="Calibri" w:eastAsia="Calibri" w:hAnsi="Calibri" w:cs="Calibri"/>
          <w:color w:val="000000"/>
        </w:rPr>
        <w:t>A 'looked after child' or a child who was previously looked after but immediately after being looked after became subject to an adoption, residence/care arrangements order or special guardianship order. A looked after child is a child who is (a) in the care of a local authority, or (b) being provided with accommodation by a local authority in the exercise of their social services functions (see the definition in Section 22(1) of the Children Act 1989).</w:t>
      </w:r>
    </w:p>
    <w:p w:rsidR="009127FE" w:rsidRDefault="00000000">
      <w:pPr>
        <w:numPr>
          <w:ilvl w:val="0"/>
          <w:numId w:val="4"/>
        </w:numPr>
        <w:pBdr>
          <w:top w:val="nil"/>
          <w:left w:val="nil"/>
          <w:bottom w:val="nil"/>
          <w:right w:val="nil"/>
          <w:between w:val="nil"/>
        </w:pBdr>
        <w:tabs>
          <w:tab w:val="left" w:pos="901"/>
        </w:tabs>
        <w:spacing w:line="276" w:lineRule="auto"/>
        <w:ind w:right="271" w:hanging="360"/>
        <w:rPr>
          <w:rFonts w:ascii="Calibri" w:eastAsia="Calibri" w:hAnsi="Calibri" w:cs="Calibri"/>
          <w:color w:val="000000"/>
        </w:rPr>
      </w:pPr>
      <w:r>
        <w:rPr>
          <w:rFonts w:ascii="Calibri" w:eastAsia="Calibri" w:hAnsi="Calibri" w:cs="Calibri"/>
          <w:color w:val="000000"/>
        </w:rPr>
        <w:t>Children who appear to have been in state care outside of England and ceased to be in state care as a result of being adopted. A child is regarded as having been in state care in a place outside of England if they were accommodated by a public authority, a religious organisation or any other provider of care whose sole purpose is to benefit society</w:t>
      </w:r>
    </w:p>
    <w:p w:rsidR="009127FE" w:rsidRDefault="00000000">
      <w:pPr>
        <w:numPr>
          <w:ilvl w:val="0"/>
          <w:numId w:val="4"/>
        </w:numPr>
        <w:pBdr>
          <w:top w:val="nil"/>
          <w:left w:val="nil"/>
          <w:bottom w:val="nil"/>
          <w:right w:val="nil"/>
          <w:between w:val="nil"/>
        </w:pBdr>
        <w:tabs>
          <w:tab w:val="left" w:pos="817"/>
        </w:tabs>
        <w:spacing w:before="1" w:line="276" w:lineRule="auto"/>
        <w:ind w:right="255" w:hanging="360"/>
        <w:rPr>
          <w:rFonts w:ascii="Calibri" w:eastAsia="Calibri" w:hAnsi="Calibri" w:cs="Calibri"/>
          <w:color w:val="000000"/>
        </w:rPr>
      </w:pPr>
      <w:r>
        <w:rPr>
          <w:rFonts w:ascii="Calibri" w:eastAsia="Calibri" w:hAnsi="Calibri" w:cs="Calibri"/>
          <w:color w:val="000000"/>
        </w:rPr>
        <w:t>Children who are both living in the catchment area* served by the school and have siblings** of compulsory school age still attending the school at the time of their admission.</w:t>
      </w:r>
    </w:p>
    <w:p w:rsidR="009127FE" w:rsidRDefault="00000000">
      <w:pPr>
        <w:numPr>
          <w:ilvl w:val="0"/>
          <w:numId w:val="4"/>
        </w:numPr>
        <w:pBdr>
          <w:top w:val="nil"/>
          <w:left w:val="nil"/>
          <w:bottom w:val="nil"/>
          <w:right w:val="nil"/>
          <w:between w:val="nil"/>
        </w:pBdr>
        <w:tabs>
          <w:tab w:val="left" w:pos="870"/>
        </w:tabs>
        <w:spacing w:before="11"/>
        <w:ind w:left="869" w:hanging="330"/>
        <w:rPr>
          <w:rFonts w:ascii="Calibri" w:eastAsia="Calibri" w:hAnsi="Calibri" w:cs="Calibri"/>
          <w:color w:val="000000"/>
        </w:rPr>
      </w:pPr>
      <w:r>
        <w:rPr>
          <w:rFonts w:ascii="Calibri" w:eastAsia="Calibri" w:hAnsi="Calibri" w:cs="Calibri"/>
          <w:color w:val="000000"/>
        </w:rPr>
        <w:t>Other children living in the catchment area* at the time of admission.</w:t>
      </w:r>
    </w:p>
    <w:p w:rsidR="009127FE" w:rsidRDefault="00000000">
      <w:pPr>
        <w:numPr>
          <w:ilvl w:val="0"/>
          <w:numId w:val="4"/>
        </w:numPr>
        <w:pBdr>
          <w:top w:val="nil"/>
          <w:left w:val="nil"/>
          <w:bottom w:val="nil"/>
          <w:right w:val="nil"/>
          <w:between w:val="nil"/>
        </w:pBdr>
        <w:tabs>
          <w:tab w:val="left" w:pos="872"/>
        </w:tabs>
        <w:spacing w:line="276" w:lineRule="auto"/>
        <w:ind w:right="372" w:hanging="360"/>
        <w:rPr>
          <w:rFonts w:ascii="Calibri" w:eastAsia="Calibri" w:hAnsi="Calibri" w:cs="Calibri"/>
          <w:color w:val="000000"/>
        </w:rPr>
      </w:pPr>
      <w:r>
        <w:rPr>
          <w:rFonts w:ascii="Calibri" w:eastAsia="Calibri" w:hAnsi="Calibri" w:cs="Calibri"/>
          <w:color w:val="000000"/>
        </w:rPr>
        <w:t>Children of members of teaching staff (working within the requested school), provided that they have been employed for a minimum of two years and/or are recruited to fill a vacant post for which there is a demonstrable skills shortage.</w:t>
      </w:r>
    </w:p>
    <w:p w:rsidR="009127FE" w:rsidRDefault="00000000">
      <w:pPr>
        <w:numPr>
          <w:ilvl w:val="0"/>
          <w:numId w:val="4"/>
        </w:numPr>
        <w:pBdr>
          <w:top w:val="nil"/>
          <w:left w:val="nil"/>
          <w:bottom w:val="nil"/>
          <w:right w:val="nil"/>
          <w:between w:val="nil"/>
        </w:pBdr>
        <w:tabs>
          <w:tab w:val="left" w:pos="817"/>
        </w:tabs>
        <w:spacing w:before="1" w:line="276" w:lineRule="auto"/>
        <w:ind w:right="166" w:hanging="360"/>
        <w:jc w:val="both"/>
        <w:rPr>
          <w:rFonts w:ascii="Calibri" w:eastAsia="Calibri" w:hAnsi="Calibri" w:cs="Calibri"/>
          <w:color w:val="000000"/>
        </w:rPr>
      </w:pPr>
      <w:r>
        <w:rPr>
          <w:rFonts w:ascii="Calibri" w:eastAsia="Calibri" w:hAnsi="Calibri" w:cs="Calibri"/>
          <w:color w:val="000000"/>
        </w:rPr>
        <w:t>Children who do not live in the catchment area* served by the school, but who have siblings** of compulsory school age attending the school (or are attending an infant or junior school on the same site) at the time of their admission.</w:t>
      </w:r>
    </w:p>
    <w:p w:rsidR="009127FE" w:rsidRDefault="00000000">
      <w:pPr>
        <w:numPr>
          <w:ilvl w:val="0"/>
          <w:numId w:val="4"/>
        </w:numPr>
        <w:pBdr>
          <w:top w:val="nil"/>
          <w:left w:val="nil"/>
          <w:bottom w:val="nil"/>
          <w:right w:val="nil"/>
          <w:between w:val="nil"/>
        </w:pBdr>
        <w:tabs>
          <w:tab w:val="left" w:pos="817"/>
        </w:tabs>
        <w:spacing w:line="276" w:lineRule="auto"/>
        <w:ind w:right="355" w:hanging="360"/>
        <w:rPr>
          <w:rFonts w:ascii="Calibri" w:eastAsia="Calibri" w:hAnsi="Calibri" w:cs="Calibri"/>
          <w:color w:val="000000"/>
        </w:rPr>
      </w:pPr>
      <w:r>
        <w:rPr>
          <w:rFonts w:ascii="Calibri" w:eastAsia="Calibri" w:hAnsi="Calibri" w:cs="Calibri"/>
          <w:color w:val="000000"/>
        </w:rPr>
        <w:t>Other children whose parents have requested a place who live outside the catchment area* of the school.</w:t>
      </w: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Bdr>
          <w:top w:val="nil"/>
          <w:left w:val="nil"/>
          <w:bottom w:val="nil"/>
          <w:right w:val="nil"/>
          <w:between w:val="nil"/>
        </w:pBdr>
        <w:spacing w:before="1" w:line="278" w:lineRule="auto"/>
        <w:rPr>
          <w:rFonts w:ascii="Calibri" w:eastAsia="Calibri" w:hAnsi="Calibri" w:cs="Calibri"/>
          <w:color w:val="000000"/>
        </w:rPr>
      </w:pPr>
      <w:r>
        <w:rPr>
          <w:rFonts w:ascii="Calibri" w:eastAsia="Calibri" w:hAnsi="Calibri" w:cs="Calibri"/>
          <w:color w:val="000000"/>
        </w:rPr>
        <w:t>*An alphabetical list of streets and their school catchment areas is available on the Peterborough City Council website.</w:t>
      </w:r>
    </w:p>
    <w:p w:rsidR="009127FE" w:rsidRDefault="009127FE">
      <w:pPr>
        <w:pBdr>
          <w:top w:val="nil"/>
          <w:left w:val="nil"/>
          <w:bottom w:val="nil"/>
          <w:right w:val="nil"/>
          <w:between w:val="nil"/>
        </w:pBdr>
        <w:spacing w:before="1"/>
        <w:rPr>
          <w:rFonts w:ascii="Calibri" w:eastAsia="Calibri" w:hAnsi="Calibri" w:cs="Calibri"/>
          <w:color w:val="000000"/>
        </w:rPr>
      </w:pPr>
    </w:p>
    <w:p w:rsidR="009127FE" w:rsidRDefault="009127FE">
      <w:pPr>
        <w:pBdr>
          <w:top w:val="nil"/>
          <w:left w:val="nil"/>
          <w:bottom w:val="nil"/>
          <w:right w:val="nil"/>
          <w:between w:val="nil"/>
        </w:pBdr>
        <w:spacing w:before="1"/>
        <w:rPr>
          <w:rFonts w:ascii="Calibri" w:eastAsia="Calibri" w:hAnsi="Calibri" w:cs="Calibri"/>
          <w:color w:val="000000"/>
        </w:rPr>
      </w:pPr>
    </w:p>
    <w:p w:rsidR="009127FE" w:rsidRDefault="009127FE">
      <w:pPr>
        <w:pBdr>
          <w:top w:val="nil"/>
          <w:left w:val="nil"/>
          <w:bottom w:val="nil"/>
          <w:right w:val="nil"/>
          <w:between w:val="nil"/>
        </w:pBdr>
        <w:spacing w:before="8"/>
        <w:rPr>
          <w:rFonts w:ascii="Calibri" w:eastAsia="Calibri" w:hAnsi="Calibri" w:cs="Calibri"/>
          <w:color w:val="000000"/>
        </w:rPr>
      </w:pPr>
    </w:p>
    <w:p w:rsidR="009127FE" w:rsidRDefault="00000000">
      <w:pPr>
        <w:spacing w:before="74"/>
        <w:rPr>
          <w:rFonts w:ascii="Calibri" w:eastAsia="Calibri" w:hAnsi="Calibri" w:cs="Calibri"/>
          <w:b/>
          <w:bCs/>
        </w:rPr>
      </w:pPr>
      <w:r>
        <w:rPr>
          <w:rFonts w:ascii="Calibri" w:eastAsia="Calibri" w:hAnsi="Calibri" w:cs="Calibri"/>
          <w:b/>
          <w:bCs/>
        </w:rPr>
        <w:t>Werrington Primary School</w:t>
      </w:r>
    </w:p>
    <w:p w:rsidR="009127FE" w:rsidRDefault="009127FE">
      <w:pPr>
        <w:pBdr>
          <w:top w:val="nil"/>
          <w:left w:val="nil"/>
          <w:bottom w:val="nil"/>
          <w:right w:val="nil"/>
          <w:between w:val="nil"/>
        </w:pBdr>
        <w:rPr>
          <w:rFonts w:ascii="Calibri" w:eastAsia="Calibri" w:hAnsi="Calibri" w:cs="Calibri"/>
          <w:b/>
          <w:bCs/>
          <w:color w:val="000000"/>
        </w:rPr>
      </w:pPr>
    </w:p>
    <w:p w:rsidR="009127F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Catchment</w:t>
      </w:r>
    </w:p>
    <w:p w:rsidR="009127FE"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Werrington Primary mainly serves the areas of Werrington Village and the surrounding area.</w:t>
      </w:r>
    </w:p>
    <w:p w:rsidR="009127FE" w:rsidRDefault="009127FE">
      <w:pPr>
        <w:pBdr>
          <w:top w:val="nil"/>
          <w:left w:val="nil"/>
          <w:bottom w:val="nil"/>
          <w:right w:val="nil"/>
          <w:between w:val="nil"/>
        </w:pBdr>
        <w:spacing w:before="1"/>
        <w:rPr>
          <w:rFonts w:ascii="Calibri" w:eastAsia="Calibri" w:hAnsi="Calibri" w:cs="Calibri"/>
          <w:b/>
          <w:bCs/>
          <w:color w:val="000000"/>
        </w:rPr>
      </w:pPr>
    </w:p>
    <w:p w:rsidR="009127FE" w:rsidRDefault="00000000">
      <w:pPr>
        <w:pStyle w:val="Heading1"/>
        <w:spacing w:before="93"/>
        <w:ind w:left="0"/>
        <w:rPr>
          <w:rFonts w:ascii="Calibri" w:eastAsia="Calibri" w:hAnsi="Calibri" w:cs="Calibri"/>
          <w:sz w:val="22"/>
          <w:szCs w:val="22"/>
        </w:rPr>
      </w:pPr>
      <w:r>
        <w:rPr>
          <w:rFonts w:ascii="Calibri" w:eastAsia="Calibri" w:hAnsi="Calibri" w:cs="Calibri"/>
          <w:sz w:val="22"/>
          <w:szCs w:val="22"/>
        </w:rPr>
        <w:t xml:space="preserve">Admission Criteria </w:t>
      </w:r>
    </w:p>
    <w:p w:rsidR="009127FE" w:rsidRDefault="009127FE">
      <w:pPr>
        <w:pStyle w:val="Heading1"/>
        <w:spacing w:before="93"/>
        <w:ind w:left="0"/>
        <w:rPr>
          <w:rFonts w:ascii="Calibri" w:eastAsia="Calibri" w:hAnsi="Calibri" w:cs="Calibri"/>
          <w:sz w:val="22"/>
          <w:szCs w:val="22"/>
        </w:rPr>
      </w:pPr>
    </w:p>
    <w:p w:rsidR="009127FE" w:rsidRDefault="00000000">
      <w:pPr>
        <w:rPr>
          <w:rFonts w:ascii="Calibri" w:eastAsia="Calibri" w:hAnsi="Calibri" w:cs="Calibri"/>
        </w:rPr>
      </w:pPr>
      <w:r>
        <w:rPr>
          <w:rFonts w:ascii="Calibri" w:eastAsia="Calibri" w:hAnsi="Calibri" w:cs="Calibri"/>
        </w:rPr>
        <w:t>All preferences are treated equally. Children who have an education, health and care plan that names the school must be admitted. Children with an education, care or health plan that does not name the school will be referred to Student Assessment to determine an appropriate place.</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Where applications exceed the PAN (60 places), places will be allocated in order to:</w:t>
      </w:r>
    </w:p>
    <w:p w:rsidR="009127FE" w:rsidRDefault="009127FE">
      <w:pPr>
        <w:pBdr>
          <w:top w:val="nil"/>
          <w:left w:val="nil"/>
          <w:bottom w:val="nil"/>
          <w:right w:val="nil"/>
          <w:between w:val="nil"/>
        </w:pBdr>
        <w:spacing w:before="8"/>
        <w:rPr>
          <w:rFonts w:ascii="Calibri" w:eastAsia="Calibri" w:hAnsi="Calibri" w:cs="Calibri"/>
          <w:color w:val="000000"/>
        </w:rPr>
      </w:pPr>
    </w:p>
    <w:p w:rsidR="009127FE" w:rsidRDefault="00000000">
      <w:pPr>
        <w:numPr>
          <w:ilvl w:val="0"/>
          <w:numId w:val="5"/>
        </w:numPr>
        <w:pBdr>
          <w:top w:val="nil"/>
          <w:left w:val="nil"/>
          <w:bottom w:val="nil"/>
          <w:right w:val="nil"/>
          <w:between w:val="nil"/>
        </w:pBdr>
        <w:tabs>
          <w:tab w:val="left" w:pos="927"/>
        </w:tabs>
        <w:spacing w:line="276" w:lineRule="auto"/>
        <w:ind w:right="333"/>
        <w:jc w:val="both"/>
        <w:rPr>
          <w:rFonts w:ascii="Calibri" w:eastAsia="Calibri" w:hAnsi="Calibri" w:cs="Calibri"/>
          <w:color w:val="000000"/>
        </w:rPr>
      </w:pPr>
      <w:r>
        <w:rPr>
          <w:rFonts w:ascii="Calibri" w:eastAsia="Calibri" w:hAnsi="Calibri" w:cs="Calibri"/>
          <w:color w:val="000000"/>
        </w:rPr>
        <w:t>A 'looked after child' or a child who was previously looked after but immediately after being looked after became subject to an adoption, residence/care arrangements order or special guardianship order. A looked after child is a child who is (a) in the care of a local authority, or (b) being provided with accommodation by a local authority in the exercise of their social services functions (see the definition in Section 22(1) of the Children Act 1989).</w:t>
      </w:r>
    </w:p>
    <w:p w:rsidR="009127FE" w:rsidRDefault="00000000">
      <w:pPr>
        <w:numPr>
          <w:ilvl w:val="0"/>
          <w:numId w:val="5"/>
        </w:numPr>
        <w:pBdr>
          <w:top w:val="nil"/>
          <w:left w:val="nil"/>
          <w:bottom w:val="nil"/>
          <w:right w:val="nil"/>
          <w:between w:val="nil"/>
        </w:pBdr>
        <w:tabs>
          <w:tab w:val="left" w:pos="901"/>
        </w:tabs>
        <w:spacing w:line="276" w:lineRule="auto"/>
        <w:ind w:right="271" w:hanging="360"/>
        <w:rPr>
          <w:rFonts w:ascii="Calibri" w:eastAsia="Calibri" w:hAnsi="Calibri" w:cs="Calibri"/>
          <w:color w:val="000000"/>
        </w:rPr>
      </w:pPr>
      <w:r>
        <w:rPr>
          <w:rFonts w:ascii="Calibri" w:eastAsia="Calibri" w:hAnsi="Calibri" w:cs="Calibri"/>
          <w:color w:val="000000"/>
        </w:rPr>
        <w:t>Children who appear to have been in state care outside of England and ceased to be in state care as a result of being adopted. A child is regarded as having been in state care in a place outside of England if they were accommodated by a public authority, a religious organisation or any other provider of care whose sole purpose is to benefit society</w:t>
      </w:r>
    </w:p>
    <w:p w:rsidR="009127FE" w:rsidRDefault="00000000">
      <w:pPr>
        <w:numPr>
          <w:ilvl w:val="0"/>
          <w:numId w:val="5"/>
        </w:numPr>
        <w:pBdr>
          <w:top w:val="nil"/>
          <w:left w:val="nil"/>
          <w:bottom w:val="nil"/>
          <w:right w:val="nil"/>
          <w:between w:val="nil"/>
        </w:pBdr>
        <w:tabs>
          <w:tab w:val="left" w:pos="817"/>
        </w:tabs>
        <w:spacing w:before="1" w:line="276" w:lineRule="auto"/>
        <w:ind w:right="255" w:hanging="360"/>
        <w:rPr>
          <w:rFonts w:ascii="Calibri" w:eastAsia="Calibri" w:hAnsi="Calibri" w:cs="Calibri"/>
          <w:color w:val="000000"/>
        </w:rPr>
      </w:pPr>
      <w:r>
        <w:rPr>
          <w:rFonts w:ascii="Calibri" w:eastAsia="Calibri" w:hAnsi="Calibri" w:cs="Calibri"/>
          <w:color w:val="000000"/>
        </w:rPr>
        <w:t>Children who are both living in the catchment area* served by the school and have siblings** of compulsory school age still attending the school at the time of their admission.</w:t>
      </w:r>
    </w:p>
    <w:p w:rsidR="009127FE" w:rsidRDefault="00000000">
      <w:pPr>
        <w:numPr>
          <w:ilvl w:val="0"/>
          <w:numId w:val="5"/>
        </w:numPr>
        <w:pBdr>
          <w:top w:val="nil"/>
          <w:left w:val="nil"/>
          <w:bottom w:val="nil"/>
          <w:right w:val="nil"/>
          <w:between w:val="nil"/>
        </w:pBdr>
        <w:tabs>
          <w:tab w:val="left" w:pos="870"/>
        </w:tabs>
        <w:spacing w:before="11"/>
        <w:ind w:left="869" w:hanging="330"/>
        <w:rPr>
          <w:rFonts w:ascii="Calibri" w:eastAsia="Calibri" w:hAnsi="Calibri" w:cs="Calibri"/>
          <w:color w:val="000000"/>
        </w:rPr>
      </w:pPr>
      <w:r>
        <w:rPr>
          <w:rFonts w:ascii="Calibri" w:eastAsia="Calibri" w:hAnsi="Calibri" w:cs="Calibri"/>
          <w:color w:val="000000"/>
        </w:rPr>
        <w:t>Other children living in the catchment area* at the time of admission.</w:t>
      </w:r>
    </w:p>
    <w:p w:rsidR="009127FE" w:rsidRDefault="00000000">
      <w:pPr>
        <w:numPr>
          <w:ilvl w:val="0"/>
          <w:numId w:val="5"/>
        </w:numPr>
        <w:pBdr>
          <w:top w:val="nil"/>
          <w:left w:val="nil"/>
          <w:bottom w:val="nil"/>
          <w:right w:val="nil"/>
          <w:between w:val="nil"/>
        </w:pBdr>
        <w:tabs>
          <w:tab w:val="left" w:pos="872"/>
        </w:tabs>
        <w:spacing w:line="276" w:lineRule="auto"/>
        <w:ind w:right="372" w:hanging="360"/>
        <w:rPr>
          <w:rFonts w:ascii="Calibri" w:eastAsia="Calibri" w:hAnsi="Calibri" w:cs="Calibri"/>
          <w:color w:val="000000"/>
        </w:rPr>
      </w:pPr>
      <w:r>
        <w:rPr>
          <w:rFonts w:ascii="Calibri" w:eastAsia="Calibri" w:hAnsi="Calibri" w:cs="Calibri"/>
          <w:color w:val="000000"/>
        </w:rPr>
        <w:t>Children of members of teaching staff (working within the requested school), provided that they have been employed for a minimum of two years and/or are recruited to fill a vacant post for which there is a demonstrable skills shortage.</w:t>
      </w:r>
    </w:p>
    <w:p w:rsidR="009127FE" w:rsidRDefault="00000000">
      <w:pPr>
        <w:numPr>
          <w:ilvl w:val="0"/>
          <w:numId w:val="5"/>
        </w:numPr>
        <w:pBdr>
          <w:top w:val="nil"/>
          <w:left w:val="nil"/>
          <w:bottom w:val="nil"/>
          <w:right w:val="nil"/>
          <w:between w:val="nil"/>
        </w:pBdr>
        <w:tabs>
          <w:tab w:val="left" w:pos="817"/>
        </w:tabs>
        <w:spacing w:before="1" w:line="276" w:lineRule="auto"/>
        <w:ind w:right="166" w:hanging="360"/>
        <w:jc w:val="both"/>
        <w:rPr>
          <w:rFonts w:ascii="Calibri" w:eastAsia="Calibri" w:hAnsi="Calibri" w:cs="Calibri"/>
          <w:color w:val="000000"/>
        </w:rPr>
      </w:pPr>
      <w:r>
        <w:rPr>
          <w:rFonts w:ascii="Calibri" w:eastAsia="Calibri" w:hAnsi="Calibri" w:cs="Calibri"/>
          <w:color w:val="000000"/>
        </w:rPr>
        <w:t>Children who do not live in the catchment area* served by the school, but who have siblings** of compulsory school age attending the school (or are attending an infant or junior school on the same site) at the time of their admission.</w:t>
      </w:r>
    </w:p>
    <w:p w:rsidR="009127FE" w:rsidRDefault="00000000">
      <w:pPr>
        <w:numPr>
          <w:ilvl w:val="0"/>
          <w:numId w:val="5"/>
        </w:numPr>
        <w:pBdr>
          <w:top w:val="nil"/>
          <w:left w:val="nil"/>
          <w:bottom w:val="nil"/>
          <w:right w:val="nil"/>
          <w:between w:val="nil"/>
        </w:pBdr>
        <w:tabs>
          <w:tab w:val="left" w:pos="817"/>
        </w:tabs>
        <w:spacing w:line="276" w:lineRule="auto"/>
        <w:ind w:right="355" w:hanging="360"/>
        <w:rPr>
          <w:rFonts w:ascii="Calibri" w:eastAsia="Calibri" w:hAnsi="Calibri" w:cs="Calibri"/>
          <w:color w:val="000000"/>
        </w:rPr>
      </w:pPr>
      <w:r>
        <w:rPr>
          <w:rFonts w:ascii="Calibri" w:eastAsia="Calibri" w:hAnsi="Calibri" w:cs="Calibri"/>
          <w:color w:val="000000"/>
        </w:rPr>
        <w:t>Other children whose parents have requested a place who live outside the catchment area* of the school.</w:t>
      </w: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Bdr>
          <w:top w:val="nil"/>
          <w:left w:val="nil"/>
          <w:bottom w:val="nil"/>
          <w:right w:val="nil"/>
          <w:between w:val="nil"/>
        </w:pBdr>
        <w:spacing w:before="1" w:line="278" w:lineRule="auto"/>
        <w:rPr>
          <w:rFonts w:ascii="Calibri" w:eastAsia="Calibri" w:hAnsi="Calibri" w:cs="Calibri"/>
          <w:color w:val="000000"/>
        </w:rPr>
      </w:pPr>
      <w:r>
        <w:rPr>
          <w:rFonts w:ascii="Calibri" w:eastAsia="Calibri" w:hAnsi="Calibri" w:cs="Calibri"/>
          <w:color w:val="000000"/>
        </w:rPr>
        <w:t>*An alphabetical list of streets and their school catchment areas is available on the Peterborough City Council website.</w:t>
      </w:r>
    </w:p>
    <w:p w:rsidR="009127FE" w:rsidRDefault="009127FE">
      <w:pPr>
        <w:pStyle w:val="Heading1"/>
        <w:spacing w:before="93"/>
        <w:ind w:left="0"/>
        <w:rPr>
          <w:rFonts w:ascii="Calibri" w:eastAsia="Calibri" w:hAnsi="Calibri" w:cs="Calibri"/>
          <w:sz w:val="22"/>
          <w:szCs w:val="22"/>
        </w:rPr>
      </w:pPr>
    </w:p>
    <w:p w:rsidR="009127FE" w:rsidRDefault="00000000">
      <w:pPr>
        <w:pBdr>
          <w:top w:val="nil"/>
          <w:left w:val="nil"/>
          <w:bottom w:val="nil"/>
          <w:right w:val="nil"/>
          <w:between w:val="nil"/>
        </w:pBdr>
        <w:rPr>
          <w:rFonts w:ascii="Calibri" w:eastAsia="Calibri" w:hAnsi="Calibri" w:cs="Calibri"/>
          <w:b/>
          <w:bCs/>
          <w:color w:val="000000"/>
        </w:rPr>
      </w:pPr>
      <w:proofErr w:type="spellStart"/>
      <w:r>
        <w:rPr>
          <w:rFonts w:ascii="Calibri" w:eastAsia="Calibri" w:hAnsi="Calibri" w:cs="Calibri"/>
          <w:b/>
          <w:bCs/>
          <w:color w:val="000000"/>
        </w:rPr>
        <w:t>Wittering</w:t>
      </w:r>
      <w:proofErr w:type="spellEnd"/>
      <w:r>
        <w:rPr>
          <w:rFonts w:ascii="Calibri" w:eastAsia="Calibri" w:hAnsi="Calibri" w:cs="Calibri"/>
          <w:b/>
          <w:bCs/>
          <w:color w:val="000000"/>
        </w:rPr>
        <w:t xml:space="preserve"> Primary School </w:t>
      </w:r>
    </w:p>
    <w:p w:rsidR="009127FE" w:rsidRDefault="009127FE">
      <w:pPr>
        <w:pBdr>
          <w:top w:val="nil"/>
          <w:left w:val="nil"/>
          <w:bottom w:val="nil"/>
          <w:right w:val="nil"/>
          <w:between w:val="nil"/>
        </w:pBdr>
        <w:rPr>
          <w:rFonts w:ascii="Calibri" w:eastAsia="Calibri" w:hAnsi="Calibri" w:cs="Calibri"/>
          <w:b/>
          <w:bCs/>
          <w:color w:val="000000"/>
        </w:rPr>
      </w:pPr>
    </w:p>
    <w:p w:rsidR="009127FE" w:rsidRDefault="00000000">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Catchment</w:t>
      </w:r>
    </w:p>
    <w:p w:rsidR="009127FE" w:rsidRDefault="00000000">
      <w:p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rPr>
        <w:t>Wittering</w:t>
      </w:r>
      <w:proofErr w:type="spellEnd"/>
      <w:r>
        <w:rPr>
          <w:rFonts w:ascii="Calibri" w:eastAsia="Calibri" w:hAnsi="Calibri" w:cs="Calibri"/>
        </w:rPr>
        <w:t xml:space="preserve"> Primary School </w:t>
      </w:r>
      <w:r>
        <w:rPr>
          <w:rFonts w:ascii="Calibri" w:eastAsia="Calibri" w:hAnsi="Calibri" w:cs="Calibri"/>
          <w:color w:val="000000"/>
        </w:rPr>
        <w:t xml:space="preserve">mainly serves the areas of </w:t>
      </w:r>
      <w:proofErr w:type="spellStart"/>
      <w:r>
        <w:rPr>
          <w:rFonts w:ascii="Calibri" w:eastAsia="Calibri" w:hAnsi="Calibri" w:cs="Calibri"/>
          <w:color w:val="000000"/>
        </w:rPr>
        <w:t>Wittering</w:t>
      </w:r>
      <w:proofErr w:type="spellEnd"/>
      <w:r>
        <w:rPr>
          <w:rFonts w:ascii="Calibri" w:eastAsia="Calibri" w:hAnsi="Calibri" w:cs="Calibri"/>
          <w:color w:val="000000"/>
        </w:rPr>
        <w:t xml:space="preserve">, </w:t>
      </w:r>
      <w:proofErr w:type="spellStart"/>
      <w:r>
        <w:rPr>
          <w:rFonts w:ascii="Calibri" w:eastAsia="Calibri" w:hAnsi="Calibri" w:cs="Calibri"/>
          <w:color w:val="000000"/>
        </w:rPr>
        <w:t>Wansford</w:t>
      </w:r>
      <w:proofErr w:type="spellEnd"/>
      <w:r>
        <w:rPr>
          <w:rFonts w:ascii="Calibri" w:eastAsia="Calibri" w:hAnsi="Calibri" w:cs="Calibri"/>
          <w:color w:val="000000"/>
        </w:rPr>
        <w:t xml:space="preserve"> and </w:t>
      </w:r>
      <w:proofErr w:type="spellStart"/>
      <w:r>
        <w:rPr>
          <w:rFonts w:ascii="Calibri" w:eastAsia="Calibri" w:hAnsi="Calibri" w:cs="Calibri"/>
          <w:color w:val="000000"/>
        </w:rPr>
        <w:t>Thornhaugh</w:t>
      </w:r>
      <w:proofErr w:type="spellEnd"/>
      <w:r>
        <w:rPr>
          <w:rFonts w:ascii="Calibri" w:eastAsia="Calibri" w:hAnsi="Calibri" w:cs="Calibri"/>
          <w:color w:val="000000"/>
        </w:rPr>
        <w:t xml:space="preserve"> and the surrounding area.</w:t>
      </w:r>
    </w:p>
    <w:p w:rsidR="009127FE" w:rsidRDefault="009127FE">
      <w:pPr>
        <w:pBdr>
          <w:top w:val="nil"/>
          <w:left w:val="nil"/>
          <w:bottom w:val="nil"/>
          <w:right w:val="nil"/>
          <w:between w:val="nil"/>
        </w:pBdr>
        <w:rPr>
          <w:rFonts w:ascii="Calibri" w:eastAsia="Calibri" w:hAnsi="Calibri" w:cs="Calibri"/>
          <w:color w:val="000000"/>
        </w:rPr>
      </w:pPr>
    </w:p>
    <w:p w:rsidR="009127FE"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Admissions Criteria</w:t>
      </w: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rPr>
          <w:rFonts w:ascii="Calibri" w:eastAsia="Calibri" w:hAnsi="Calibri" w:cs="Calibri"/>
        </w:rPr>
      </w:pPr>
      <w:r>
        <w:rPr>
          <w:rFonts w:ascii="Calibri" w:eastAsia="Calibri" w:hAnsi="Calibri" w:cs="Calibri"/>
        </w:rPr>
        <w:t>All preferences are treated equally. Children who have an education, health and care plan that names the school must be admitted. Children with an education, care or health plan that does not name the school will be referred to Student Assessment to determine an appropriate place.</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Where applications exceed the PAN (30 places), places will be allocated in order to:</w:t>
      </w:r>
    </w:p>
    <w:p w:rsidR="009127FE" w:rsidRDefault="009127FE">
      <w:pPr>
        <w:pStyle w:val="Heading1"/>
        <w:spacing w:line="278" w:lineRule="auto"/>
        <w:ind w:left="0"/>
        <w:rPr>
          <w:rFonts w:ascii="Calibri" w:eastAsia="Calibri" w:hAnsi="Calibri" w:cs="Calibri"/>
          <w:sz w:val="22"/>
          <w:szCs w:val="22"/>
        </w:rPr>
      </w:pPr>
    </w:p>
    <w:p w:rsidR="009127FE" w:rsidRDefault="009127FE">
      <w:pPr>
        <w:pBdr>
          <w:top w:val="nil"/>
          <w:left w:val="nil"/>
          <w:bottom w:val="nil"/>
          <w:right w:val="nil"/>
          <w:between w:val="nil"/>
        </w:pBdr>
        <w:spacing w:before="8"/>
        <w:rPr>
          <w:rFonts w:ascii="Calibri" w:eastAsia="Calibri" w:hAnsi="Calibri" w:cs="Calibri"/>
          <w:color w:val="000000"/>
        </w:rPr>
      </w:pPr>
    </w:p>
    <w:p w:rsidR="009127FE" w:rsidRDefault="00000000">
      <w:pPr>
        <w:numPr>
          <w:ilvl w:val="0"/>
          <w:numId w:val="6"/>
        </w:numPr>
        <w:pBdr>
          <w:top w:val="nil"/>
          <w:left w:val="nil"/>
          <w:bottom w:val="nil"/>
          <w:right w:val="nil"/>
          <w:between w:val="nil"/>
        </w:pBdr>
        <w:tabs>
          <w:tab w:val="left" w:pos="927"/>
        </w:tabs>
        <w:spacing w:line="276" w:lineRule="auto"/>
        <w:ind w:right="333"/>
        <w:jc w:val="both"/>
        <w:rPr>
          <w:rFonts w:ascii="Calibri" w:eastAsia="Calibri" w:hAnsi="Calibri" w:cs="Calibri"/>
          <w:color w:val="000000"/>
        </w:rPr>
      </w:pPr>
      <w:r>
        <w:rPr>
          <w:rFonts w:ascii="Calibri" w:eastAsia="Calibri" w:hAnsi="Calibri" w:cs="Calibri"/>
          <w:color w:val="000000"/>
        </w:rPr>
        <w:t>A 'looked after child' or a child who was previously looked after but immediately after being looked after became subject to an adoption, residence/care arrangements order or special guardianship order. A looked after child is a child who is (a) in the care of a local authority, or (b) being provided with accommodation by a local authority in the exercise of their social services functions (see the definition in Section 22(1) of the Children Act 1989).</w:t>
      </w:r>
    </w:p>
    <w:p w:rsidR="009127FE" w:rsidRDefault="00000000">
      <w:pPr>
        <w:numPr>
          <w:ilvl w:val="0"/>
          <w:numId w:val="6"/>
        </w:numPr>
        <w:pBdr>
          <w:top w:val="nil"/>
          <w:left w:val="nil"/>
          <w:bottom w:val="nil"/>
          <w:right w:val="nil"/>
          <w:between w:val="nil"/>
        </w:pBdr>
        <w:tabs>
          <w:tab w:val="left" w:pos="901"/>
        </w:tabs>
        <w:spacing w:line="276" w:lineRule="auto"/>
        <w:ind w:right="271" w:hanging="360"/>
        <w:rPr>
          <w:rFonts w:ascii="Calibri" w:eastAsia="Calibri" w:hAnsi="Calibri" w:cs="Calibri"/>
          <w:color w:val="000000"/>
        </w:rPr>
      </w:pPr>
      <w:r>
        <w:rPr>
          <w:rFonts w:ascii="Calibri" w:eastAsia="Calibri" w:hAnsi="Calibri" w:cs="Calibri"/>
          <w:color w:val="000000"/>
        </w:rPr>
        <w:t>Children who appear to have been in state care outside of England and ceased to be in state care as a result of being adopted. A child is regarded as having been in state care in a place outside of England if they were accommodated by a public authority, a religious organisation or any other provider of care whose sole purpose is to benefit society</w:t>
      </w:r>
    </w:p>
    <w:p w:rsidR="009127FE" w:rsidRDefault="00000000">
      <w:pPr>
        <w:numPr>
          <w:ilvl w:val="0"/>
          <w:numId w:val="6"/>
        </w:numPr>
        <w:pBdr>
          <w:top w:val="nil"/>
          <w:left w:val="nil"/>
          <w:bottom w:val="nil"/>
          <w:right w:val="nil"/>
          <w:between w:val="nil"/>
        </w:pBdr>
        <w:tabs>
          <w:tab w:val="left" w:pos="817"/>
        </w:tabs>
        <w:spacing w:line="276" w:lineRule="auto"/>
        <w:ind w:right="255" w:hanging="360"/>
        <w:rPr>
          <w:rFonts w:ascii="Calibri" w:eastAsia="Calibri" w:hAnsi="Calibri" w:cs="Calibri"/>
          <w:color w:val="000000"/>
        </w:rPr>
      </w:pPr>
      <w:r>
        <w:rPr>
          <w:rFonts w:ascii="Calibri" w:eastAsia="Calibri" w:hAnsi="Calibri" w:cs="Calibri"/>
          <w:color w:val="000000"/>
        </w:rPr>
        <w:t>Children who are both living in the catchment area* served by the school and have siblings** of compulsory school age still attending the school at the time of their admission.</w:t>
      </w:r>
    </w:p>
    <w:p w:rsidR="009127FE" w:rsidRDefault="00000000">
      <w:pPr>
        <w:numPr>
          <w:ilvl w:val="0"/>
          <w:numId w:val="6"/>
        </w:numPr>
        <w:pBdr>
          <w:top w:val="nil"/>
          <w:left w:val="nil"/>
          <w:bottom w:val="nil"/>
          <w:right w:val="nil"/>
          <w:between w:val="nil"/>
        </w:pBdr>
        <w:tabs>
          <w:tab w:val="left" w:pos="870"/>
        </w:tabs>
        <w:spacing w:before="11"/>
        <w:ind w:left="869" w:hanging="330"/>
        <w:rPr>
          <w:rFonts w:ascii="Calibri" w:eastAsia="Calibri" w:hAnsi="Calibri" w:cs="Calibri"/>
          <w:color w:val="000000"/>
        </w:rPr>
      </w:pPr>
      <w:r>
        <w:rPr>
          <w:rFonts w:ascii="Calibri" w:eastAsia="Calibri" w:hAnsi="Calibri" w:cs="Calibri"/>
          <w:color w:val="000000"/>
        </w:rPr>
        <w:t>Other children living in the catchment area* at the time of admission.</w:t>
      </w:r>
    </w:p>
    <w:p w:rsidR="009127FE" w:rsidRDefault="00000000">
      <w:pPr>
        <w:numPr>
          <w:ilvl w:val="0"/>
          <w:numId w:val="6"/>
        </w:numPr>
        <w:pBdr>
          <w:top w:val="nil"/>
          <w:left w:val="nil"/>
          <w:bottom w:val="nil"/>
          <w:right w:val="nil"/>
          <w:between w:val="nil"/>
        </w:pBdr>
        <w:tabs>
          <w:tab w:val="left" w:pos="872"/>
        </w:tabs>
        <w:spacing w:line="276" w:lineRule="auto"/>
        <w:ind w:right="372" w:hanging="360"/>
        <w:rPr>
          <w:rFonts w:ascii="Calibri" w:eastAsia="Calibri" w:hAnsi="Calibri" w:cs="Calibri"/>
          <w:color w:val="000000"/>
        </w:rPr>
      </w:pPr>
      <w:r>
        <w:rPr>
          <w:rFonts w:ascii="Calibri" w:eastAsia="Calibri" w:hAnsi="Calibri" w:cs="Calibri"/>
          <w:color w:val="000000"/>
        </w:rPr>
        <w:t>Children of members of teaching staff (working within the requested school), provided that they have been employed for a minimum of two years and/or are recruited to fill a vacant post for which there is a demonstrable skills shortage.</w:t>
      </w:r>
    </w:p>
    <w:p w:rsidR="009127FE" w:rsidRDefault="00000000">
      <w:pPr>
        <w:numPr>
          <w:ilvl w:val="0"/>
          <w:numId w:val="6"/>
        </w:numPr>
        <w:pBdr>
          <w:top w:val="nil"/>
          <w:left w:val="nil"/>
          <w:bottom w:val="nil"/>
          <w:right w:val="nil"/>
          <w:between w:val="nil"/>
        </w:pBdr>
        <w:tabs>
          <w:tab w:val="left" w:pos="817"/>
        </w:tabs>
        <w:spacing w:before="1" w:line="276" w:lineRule="auto"/>
        <w:ind w:right="166" w:hanging="360"/>
        <w:jc w:val="both"/>
        <w:rPr>
          <w:rFonts w:ascii="Calibri" w:eastAsia="Calibri" w:hAnsi="Calibri" w:cs="Calibri"/>
          <w:color w:val="000000"/>
        </w:rPr>
      </w:pPr>
      <w:r>
        <w:rPr>
          <w:rFonts w:ascii="Calibri" w:eastAsia="Calibri" w:hAnsi="Calibri" w:cs="Calibri"/>
          <w:color w:val="000000"/>
        </w:rPr>
        <w:t>Children who do not live in the catchment area* served by the school, but who have siblings** of compulsory school age attending the school (or are attending an infant or junior school on the same site) at the time of their admission.</w:t>
      </w:r>
    </w:p>
    <w:p w:rsidR="009127FE" w:rsidRDefault="00000000">
      <w:pPr>
        <w:numPr>
          <w:ilvl w:val="0"/>
          <w:numId w:val="6"/>
        </w:numPr>
        <w:pBdr>
          <w:top w:val="nil"/>
          <w:left w:val="nil"/>
          <w:bottom w:val="nil"/>
          <w:right w:val="nil"/>
          <w:between w:val="nil"/>
        </w:pBdr>
        <w:tabs>
          <w:tab w:val="left" w:pos="817"/>
        </w:tabs>
        <w:spacing w:line="276" w:lineRule="auto"/>
        <w:ind w:right="355" w:hanging="360"/>
        <w:rPr>
          <w:rFonts w:ascii="Calibri" w:eastAsia="Calibri" w:hAnsi="Calibri" w:cs="Calibri"/>
          <w:color w:val="000000"/>
        </w:rPr>
      </w:pPr>
      <w:r>
        <w:rPr>
          <w:rFonts w:ascii="Calibri" w:eastAsia="Calibri" w:hAnsi="Calibri" w:cs="Calibri"/>
          <w:color w:val="000000"/>
        </w:rPr>
        <w:t>Other children whose parents have requested a place who live outside the catchment area* of the school.</w:t>
      </w: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Bdr>
          <w:top w:val="nil"/>
          <w:left w:val="nil"/>
          <w:bottom w:val="nil"/>
          <w:right w:val="nil"/>
          <w:between w:val="nil"/>
        </w:pBdr>
        <w:spacing w:before="1" w:line="278" w:lineRule="auto"/>
        <w:rPr>
          <w:rFonts w:ascii="Calibri" w:eastAsia="Calibri" w:hAnsi="Calibri" w:cs="Calibri"/>
          <w:color w:val="000000"/>
        </w:rPr>
      </w:pPr>
      <w:r>
        <w:rPr>
          <w:rFonts w:ascii="Calibri" w:eastAsia="Calibri" w:hAnsi="Calibri" w:cs="Calibri"/>
          <w:color w:val="000000"/>
        </w:rPr>
        <w:t>*An alphabetical list of streets and their school catchment areas is available on the Peterborough City Council website.</w:t>
      </w:r>
    </w:p>
    <w:p w:rsidR="009127FE" w:rsidRDefault="009127FE">
      <w:pPr>
        <w:spacing w:before="93"/>
        <w:rPr>
          <w:rFonts w:ascii="Calibri" w:eastAsia="Calibri" w:hAnsi="Calibri" w:cs="Calibri"/>
          <w:b/>
          <w:bCs/>
        </w:rPr>
      </w:pPr>
    </w:p>
    <w:p w:rsidR="009127FE" w:rsidRDefault="009127FE">
      <w:pPr>
        <w:pBdr>
          <w:top w:val="nil"/>
          <w:left w:val="nil"/>
          <w:bottom w:val="nil"/>
          <w:right w:val="nil"/>
          <w:between w:val="nil"/>
        </w:pBdr>
        <w:spacing w:before="2"/>
        <w:rPr>
          <w:rFonts w:ascii="Calibri" w:eastAsia="Calibri" w:hAnsi="Calibri" w:cs="Calibri"/>
          <w:b/>
          <w:bCs/>
          <w:color w:val="000000"/>
        </w:rPr>
      </w:pPr>
    </w:p>
    <w:p w:rsidR="009127FE" w:rsidRDefault="00000000">
      <w:pPr>
        <w:pBdr>
          <w:top w:val="nil"/>
          <w:left w:val="nil"/>
          <w:bottom w:val="nil"/>
          <w:right w:val="nil"/>
          <w:between w:val="nil"/>
        </w:pBdr>
        <w:spacing w:line="276" w:lineRule="auto"/>
        <w:ind w:right="114"/>
        <w:rPr>
          <w:rFonts w:ascii="Calibri" w:eastAsia="Calibri" w:hAnsi="Calibri" w:cs="Calibri"/>
          <w:color w:val="000000"/>
        </w:rPr>
      </w:pPr>
      <w:r>
        <w:rPr>
          <w:rFonts w:ascii="Calibri" w:eastAsia="Calibri" w:hAnsi="Calibri" w:cs="Calibri"/>
          <w:color w:val="000000"/>
        </w:rPr>
        <w:t xml:space="preserve">For further information on school catchment areas </w:t>
      </w:r>
      <w:hyperlink r:id="rId28">
        <w:r>
          <w:rPr>
            <w:rFonts w:ascii="Calibri" w:eastAsia="Calibri" w:hAnsi="Calibri" w:cs="Calibri"/>
            <w:color w:val="0000FF"/>
            <w:u w:val="single"/>
          </w:rPr>
          <w:t>www.peterborough.gov.uk/residents/schools-and-</w:t>
        </w:r>
      </w:hyperlink>
      <w:r>
        <w:rPr>
          <w:rFonts w:ascii="Calibri" w:eastAsia="Calibri" w:hAnsi="Calibri" w:cs="Calibri"/>
          <w:color w:val="0000FF"/>
        </w:rPr>
        <w:t xml:space="preserve"> </w:t>
      </w:r>
      <w:hyperlink r:id="rId29">
        <w:r>
          <w:rPr>
            <w:rFonts w:ascii="Calibri" w:eastAsia="Calibri" w:hAnsi="Calibri" w:cs="Calibri"/>
            <w:color w:val="0000FF"/>
            <w:u w:val="single"/>
          </w:rPr>
          <w:t>education/school-admissions/catchment-area/</w:t>
        </w:r>
      </w:hyperlink>
    </w:p>
    <w:p w:rsidR="009127FE" w:rsidRDefault="009127FE">
      <w:pPr>
        <w:pStyle w:val="Heading1"/>
        <w:spacing w:before="93"/>
        <w:ind w:left="0" w:right="489"/>
        <w:rPr>
          <w:rFonts w:ascii="Calibri" w:eastAsia="Calibri" w:hAnsi="Calibri" w:cs="Calibri"/>
          <w:sz w:val="22"/>
          <w:szCs w:val="22"/>
        </w:rPr>
      </w:pPr>
    </w:p>
    <w:p w:rsidR="009127FE" w:rsidRDefault="00000000">
      <w:pPr>
        <w:pStyle w:val="Heading1"/>
        <w:spacing w:before="93"/>
        <w:ind w:left="0" w:right="489"/>
        <w:rPr>
          <w:rFonts w:ascii="Calibri" w:eastAsia="Calibri" w:hAnsi="Calibri" w:cs="Calibri"/>
          <w:sz w:val="22"/>
          <w:szCs w:val="22"/>
        </w:rPr>
      </w:pPr>
      <w:r>
        <w:rPr>
          <w:rFonts w:ascii="Calibri" w:eastAsia="Calibri" w:hAnsi="Calibri" w:cs="Calibri"/>
          <w:sz w:val="22"/>
          <w:szCs w:val="22"/>
        </w:rPr>
        <w:t>Process for Admission</w:t>
      </w:r>
    </w:p>
    <w:p w:rsidR="009127FE" w:rsidRDefault="009127FE">
      <w:pPr>
        <w:pBdr>
          <w:top w:val="nil"/>
          <w:left w:val="nil"/>
          <w:bottom w:val="nil"/>
          <w:right w:val="nil"/>
          <w:between w:val="nil"/>
        </w:pBdr>
        <w:spacing w:before="10"/>
        <w:rPr>
          <w:rFonts w:ascii="Calibri" w:eastAsia="Calibri" w:hAnsi="Calibri" w:cs="Calibri"/>
          <w:b/>
          <w:bCs/>
          <w:color w:val="000000"/>
        </w:rPr>
      </w:pPr>
    </w:p>
    <w:p w:rsidR="009127FE" w:rsidRDefault="00000000">
      <w:pPr>
        <w:spacing w:before="1" w:line="276" w:lineRule="auto"/>
        <w:ind w:right="273" w:hanging="10"/>
        <w:rPr>
          <w:rFonts w:ascii="Calibri" w:eastAsia="Calibri" w:hAnsi="Calibri" w:cs="Calibri"/>
          <w:b/>
          <w:bCs/>
        </w:rPr>
      </w:pPr>
      <w:r>
        <w:rPr>
          <w:rFonts w:ascii="Calibri" w:eastAsia="Calibri" w:hAnsi="Calibri" w:cs="Calibri"/>
          <w:b/>
          <w:bCs/>
        </w:rPr>
        <w:lastRenderedPageBreak/>
        <w:t>Admission of Children into the Early Years Foundation Stage – at the start of the academic year</w:t>
      </w:r>
    </w:p>
    <w:p w:rsidR="009127FE" w:rsidRDefault="009127FE">
      <w:pPr>
        <w:pBdr>
          <w:top w:val="nil"/>
          <w:left w:val="nil"/>
          <w:bottom w:val="nil"/>
          <w:right w:val="nil"/>
          <w:between w:val="nil"/>
        </w:pBdr>
        <w:spacing w:before="3"/>
        <w:rPr>
          <w:rFonts w:ascii="Calibri" w:eastAsia="Calibri" w:hAnsi="Calibri" w:cs="Calibri"/>
          <w:b/>
          <w:bCs/>
          <w:color w:val="000000"/>
        </w:rPr>
      </w:pPr>
    </w:p>
    <w:p w:rsidR="009127FE" w:rsidRDefault="00000000">
      <w:pPr>
        <w:pBdr>
          <w:top w:val="nil"/>
          <w:left w:val="nil"/>
          <w:bottom w:val="nil"/>
          <w:right w:val="nil"/>
          <w:between w:val="nil"/>
        </w:pBdr>
        <w:spacing w:line="276" w:lineRule="auto"/>
        <w:ind w:right="438" w:hanging="10"/>
        <w:rPr>
          <w:rFonts w:ascii="Calibri" w:eastAsia="Calibri" w:hAnsi="Calibri" w:cs="Calibri"/>
          <w:color w:val="000000"/>
        </w:rPr>
      </w:pPr>
      <w:r>
        <w:rPr>
          <w:rFonts w:ascii="Calibri" w:eastAsia="Calibri" w:hAnsi="Calibri" w:cs="Calibri"/>
          <w:color w:val="000000"/>
        </w:rPr>
        <w:t xml:space="preserve">The Department for Education (DfE) Admissions Code 2014 requires that admissions into the Foundation year group, at the beginning of the academic year, be coordinated by the Local Authority. This is in order to provide a better service to parents and </w:t>
      </w:r>
      <w:proofErr w:type="spellStart"/>
      <w:r>
        <w:rPr>
          <w:rFonts w:ascii="Calibri" w:eastAsia="Calibri" w:hAnsi="Calibri" w:cs="Calibri"/>
          <w:color w:val="000000"/>
        </w:rPr>
        <w:t>carers</w:t>
      </w:r>
      <w:proofErr w:type="spellEnd"/>
      <w:r>
        <w:rPr>
          <w:rFonts w:ascii="Calibri" w:eastAsia="Calibri" w:hAnsi="Calibri" w:cs="Calibri"/>
          <w:color w:val="000000"/>
        </w:rPr>
        <w:t>. This co-ordination involves a common application form and a common timetable as described in the ‘</w:t>
      </w:r>
      <w:proofErr w:type="spellStart"/>
      <w:r>
        <w:rPr>
          <w:rFonts w:ascii="Calibri" w:eastAsia="Calibri" w:hAnsi="Calibri" w:cs="Calibri"/>
          <w:color w:val="000000"/>
        </w:rPr>
        <w:t>co-ordinated</w:t>
      </w:r>
      <w:proofErr w:type="spellEnd"/>
      <w:r>
        <w:rPr>
          <w:rFonts w:ascii="Calibri" w:eastAsia="Calibri" w:hAnsi="Calibri" w:cs="Calibri"/>
          <w:color w:val="000000"/>
        </w:rPr>
        <w:t xml:space="preserve"> scheme’. Further information can be found on </w:t>
      </w:r>
      <w:hyperlink r:id="rId30">
        <w:r>
          <w:rPr>
            <w:rFonts w:ascii="Calibri" w:eastAsia="Calibri" w:hAnsi="Calibri" w:cs="Calibri"/>
            <w:color w:val="0000FF"/>
            <w:u w:val="single"/>
          </w:rPr>
          <w:t>https://www.cambridgeshire.gov.uk/residents/children-and-families/schools-learning/apply-for-a-school-place</w:t>
        </w:r>
      </w:hyperlink>
      <w:r>
        <w:rPr>
          <w:rFonts w:ascii="Calibri" w:eastAsia="Calibri" w:hAnsi="Calibri" w:cs="Calibri"/>
          <w:color w:val="000000"/>
        </w:rPr>
        <w:t xml:space="preserve"> or  </w:t>
      </w:r>
      <w:hyperlink r:id="rId31">
        <w:r>
          <w:rPr>
            <w:rFonts w:ascii="Calibri" w:eastAsia="Calibri" w:hAnsi="Calibri" w:cs="Calibri"/>
            <w:color w:val="0000FF"/>
            <w:u w:val="single"/>
          </w:rPr>
          <w:t>www.peterborough.gov.uk/admissions</w:t>
        </w:r>
      </w:hyperlink>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Bdr>
          <w:top w:val="nil"/>
          <w:left w:val="nil"/>
          <w:bottom w:val="nil"/>
          <w:right w:val="nil"/>
          <w:between w:val="nil"/>
        </w:pBdr>
        <w:spacing w:before="93" w:line="276" w:lineRule="auto"/>
        <w:ind w:right="273" w:hanging="10"/>
        <w:rPr>
          <w:rFonts w:ascii="Calibri" w:eastAsia="Calibri" w:hAnsi="Calibri" w:cs="Calibri"/>
          <w:color w:val="000000"/>
        </w:rPr>
      </w:pPr>
      <w:r>
        <w:rPr>
          <w:rFonts w:ascii="Calibri" w:eastAsia="Calibri" w:hAnsi="Calibri" w:cs="Calibri"/>
          <w:color w:val="000000"/>
        </w:rPr>
        <w:t xml:space="preserve">Each Local Authority publishes a composite booklet entitled Admissions Information booklet, published each year. This provides parents and </w:t>
      </w:r>
      <w:proofErr w:type="spellStart"/>
      <w:r>
        <w:rPr>
          <w:rFonts w:ascii="Calibri" w:eastAsia="Calibri" w:hAnsi="Calibri" w:cs="Calibri"/>
          <w:color w:val="000000"/>
        </w:rPr>
        <w:t>carers</w:t>
      </w:r>
      <w:proofErr w:type="spellEnd"/>
      <w:r>
        <w:rPr>
          <w:rFonts w:ascii="Calibri" w:eastAsia="Calibri" w:hAnsi="Calibri" w:cs="Calibri"/>
          <w:color w:val="000000"/>
        </w:rPr>
        <w:t xml:space="preserve"> with information on the admission process, timetable and how parents can apply for a place in the school of their choice.</w:t>
      </w:r>
    </w:p>
    <w:p w:rsidR="009127FE" w:rsidRDefault="009127FE">
      <w:pPr>
        <w:pBdr>
          <w:top w:val="nil"/>
          <w:left w:val="nil"/>
          <w:bottom w:val="nil"/>
          <w:right w:val="nil"/>
          <w:between w:val="nil"/>
        </w:pBdr>
        <w:spacing w:before="1"/>
        <w:rPr>
          <w:rFonts w:ascii="Calibri" w:eastAsia="Calibri" w:hAnsi="Calibri" w:cs="Calibri"/>
          <w:color w:val="000000"/>
        </w:rPr>
      </w:pPr>
    </w:p>
    <w:p w:rsidR="009127FE" w:rsidRDefault="00000000">
      <w:pPr>
        <w:pBdr>
          <w:top w:val="nil"/>
          <w:left w:val="nil"/>
          <w:bottom w:val="nil"/>
          <w:right w:val="nil"/>
          <w:between w:val="nil"/>
        </w:pBdr>
        <w:spacing w:before="1" w:line="276" w:lineRule="auto"/>
        <w:ind w:right="438" w:hanging="10"/>
        <w:rPr>
          <w:rFonts w:ascii="Calibri" w:eastAsia="Calibri" w:hAnsi="Calibri" w:cs="Calibri"/>
          <w:color w:val="000000"/>
        </w:rPr>
      </w:pPr>
      <w:r>
        <w:rPr>
          <w:rFonts w:ascii="Calibri" w:eastAsia="Calibri" w:hAnsi="Calibri" w:cs="Calibri"/>
          <w:color w:val="000000"/>
        </w:rPr>
        <w:t xml:space="preserve">Parents have a right to express a preference for the school of their choice and they should do so using the common application form. </w:t>
      </w:r>
    </w:p>
    <w:p w:rsidR="009127FE" w:rsidRDefault="009127FE">
      <w:pPr>
        <w:pBdr>
          <w:top w:val="nil"/>
          <w:left w:val="nil"/>
          <w:bottom w:val="nil"/>
          <w:right w:val="nil"/>
          <w:between w:val="nil"/>
        </w:pBdr>
        <w:spacing w:before="8"/>
        <w:rPr>
          <w:rFonts w:ascii="Calibri" w:eastAsia="Calibri" w:hAnsi="Calibri" w:cs="Calibri"/>
          <w:color w:val="000000"/>
        </w:rPr>
      </w:pPr>
    </w:p>
    <w:p w:rsidR="009127FE" w:rsidRDefault="00000000">
      <w:pPr>
        <w:pStyle w:val="Heading1"/>
        <w:spacing w:before="93"/>
        <w:ind w:left="0"/>
        <w:rPr>
          <w:rFonts w:ascii="Calibri" w:eastAsia="Calibri" w:hAnsi="Calibri" w:cs="Calibri"/>
          <w:sz w:val="22"/>
          <w:szCs w:val="22"/>
        </w:rPr>
      </w:pPr>
      <w:r>
        <w:rPr>
          <w:rFonts w:ascii="Calibri" w:eastAsia="Calibri" w:hAnsi="Calibri" w:cs="Calibri"/>
          <w:sz w:val="22"/>
          <w:szCs w:val="22"/>
        </w:rPr>
        <w:t>Admission of Children out of their normal age group</w:t>
      </w:r>
    </w:p>
    <w:p w:rsidR="009127FE" w:rsidRDefault="00000000">
      <w:pPr>
        <w:widowControl/>
        <w:spacing w:after="160"/>
        <w:rPr>
          <w:rFonts w:ascii="Calibri" w:eastAsia="Calibri" w:hAnsi="Calibri" w:cs="Calibri"/>
        </w:rPr>
      </w:pPr>
      <w:r>
        <w:rPr>
          <w:rFonts w:ascii="Calibri" w:eastAsia="Calibri" w:hAnsi="Calibri" w:cs="Calibri"/>
          <w:color w:val="000000"/>
        </w:rPr>
        <w:t>Soke Education Trust do not believe it is in the best interest of pupils to be deferred to another year.  As a Trust with experienced and knowledgeable staff, we are able to provide suitably differentiated and adapted, educational provision for children of all abilities.  </w:t>
      </w:r>
    </w:p>
    <w:p w:rsidR="009127FE" w:rsidRDefault="009127FE">
      <w:pPr>
        <w:widowControl/>
        <w:rPr>
          <w:rFonts w:ascii="Calibri" w:eastAsia="Calibri" w:hAnsi="Calibri" w:cs="Calibri"/>
        </w:rPr>
      </w:pPr>
    </w:p>
    <w:p w:rsidR="009127FE" w:rsidRDefault="00000000">
      <w:pPr>
        <w:widowControl/>
        <w:spacing w:after="160"/>
        <w:rPr>
          <w:rFonts w:ascii="Calibri" w:eastAsia="Calibri" w:hAnsi="Calibri" w:cs="Calibri"/>
        </w:rPr>
      </w:pPr>
      <w:r>
        <w:rPr>
          <w:rFonts w:ascii="Calibri" w:eastAsia="Calibri" w:hAnsi="Calibri" w:cs="Calibri"/>
          <w:color w:val="000000"/>
        </w:rPr>
        <w:t>It is our belief, based on evidence from the Education Endowment Fund, that children experience negative effects to their education when their schooling is deferred.  If children are from disadvantaged backgrounds the negative impact increases further and is even more likely to increase their inequality.  The research demonstrates that on average children who are held back a year in their schooling make at least three months less progress than their peers, on top of any current gaps in their learning.  The negative effects increase with time and there is an increased risk that children will drop out of school entirely later on.  Attempting to reduce the risk of drop out at points prior to the end of statutory schooling can cause social upheaval as the relationships built up over time are split.  Furthermore, children can make relationships with others, who are not their chronological peers which can become inappropriate.  Joining a school below a child’s chronological age may create problems, socially and academically in the Primary phase and can be problematic with the administration of the statutory testing procedures.</w:t>
      </w:r>
    </w:p>
    <w:p w:rsidR="009127FE" w:rsidRDefault="009127FE">
      <w:pPr>
        <w:pBdr>
          <w:top w:val="nil"/>
          <w:left w:val="nil"/>
          <w:bottom w:val="nil"/>
          <w:right w:val="nil"/>
          <w:between w:val="nil"/>
        </w:pBdr>
        <w:spacing w:before="11"/>
        <w:rPr>
          <w:rFonts w:ascii="Calibri" w:eastAsia="Calibri" w:hAnsi="Calibri" w:cs="Calibri"/>
          <w:color w:val="000000"/>
        </w:rPr>
      </w:pPr>
    </w:p>
    <w:p w:rsidR="009127FE" w:rsidRDefault="00000000">
      <w:pPr>
        <w:pBdr>
          <w:top w:val="nil"/>
          <w:left w:val="nil"/>
          <w:bottom w:val="nil"/>
          <w:right w:val="nil"/>
          <w:between w:val="nil"/>
        </w:pBdr>
        <w:spacing w:line="276" w:lineRule="auto"/>
        <w:ind w:right="438"/>
        <w:rPr>
          <w:rFonts w:ascii="Calibri" w:eastAsia="Calibri" w:hAnsi="Calibri" w:cs="Calibri"/>
          <w:color w:val="000000"/>
        </w:rPr>
      </w:pPr>
      <w:bookmarkStart w:id="3" w:name="_heading=h.3znysh7" w:colFirst="0" w:colLast="0"/>
      <w:bookmarkEnd w:id="3"/>
      <w:r>
        <w:rPr>
          <w:rFonts w:ascii="Calibri" w:eastAsia="Calibri" w:hAnsi="Calibri" w:cs="Calibri"/>
          <w:color w:val="000000"/>
        </w:rPr>
        <w:t>Parents requesting admission out of the normal age group will be assessed on a case-by-case basis.</w:t>
      </w: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Style w:val="Heading1"/>
        <w:ind w:left="0"/>
        <w:rPr>
          <w:rFonts w:ascii="Calibri" w:eastAsia="Calibri" w:hAnsi="Calibri" w:cs="Calibri"/>
          <w:sz w:val="22"/>
          <w:szCs w:val="22"/>
        </w:rPr>
      </w:pPr>
      <w:r>
        <w:rPr>
          <w:rFonts w:ascii="Calibri" w:eastAsia="Calibri" w:hAnsi="Calibri" w:cs="Calibri"/>
          <w:sz w:val="22"/>
          <w:szCs w:val="22"/>
        </w:rPr>
        <w:t>In Year Admissions</w:t>
      </w:r>
    </w:p>
    <w:p w:rsidR="009127FE" w:rsidRDefault="009127FE">
      <w:pPr>
        <w:pStyle w:val="Heading1"/>
        <w:ind w:left="0"/>
        <w:rPr>
          <w:rFonts w:ascii="Calibri" w:eastAsia="Calibri" w:hAnsi="Calibri" w:cs="Calibri"/>
          <w:sz w:val="22"/>
          <w:szCs w:val="22"/>
        </w:rPr>
      </w:pPr>
    </w:p>
    <w:p w:rsidR="009127FE" w:rsidRDefault="00000000">
      <w:pPr>
        <w:pBdr>
          <w:top w:val="nil"/>
          <w:left w:val="nil"/>
          <w:bottom w:val="nil"/>
          <w:right w:val="nil"/>
          <w:between w:val="nil"/>
        </w:pBdr>
        <w:spacing w:before="36" w:line="276" w:lineRule="auto"/>
        <w:rPr>
          <w:rFonts w:ascii="Calibri" w:eastAsia="Calibri" w:hAnsi="Calibri" w:cs="Calibri"/>
          <w:color w:val="000000"/>
        </w:rPr>
      </w:pPr>
      <w:r>
        <w:rPr>
          <w:rFonts w:ascii="Calibri" w:eastAsia="Calibri" w:hAnsi="Calibri" w:cs="Calibri"/>
          <w:color w:val="000000"/>
        </w:rPr>
        <w:t>Soke Education Trust uses Cambridgeshire Local Authority Admission or Peterborough Local Authority Admissions Service to co-ordinate the admission arrangements for trust schools. Soke Education Trust schools will advise the Local Authority of all available places.</w:t>
      </w:r>
    </w:p>
    <w:p w:rsidR="009127FE" w:rsidRDefault="009127FE">
      <w:pPr>
        <w:pBdr>
          <w:top w:val="nil"/>
          <w:left w:val="nil"/>
          <w:bottom w:val="nil"/>
          <w:right w:val="nil"/>
          <w:between w:val="nil"/>
        </w:pBdr>
        <w:spacing w:before="36" w:line="276" w:lineRule="auto"/>
        <w:rPr>
          <w:rFonts w:ascii="Calibri" w:eastAsia="Calibri" w:hAnsi="Calibri" w:cs="Calibri"/>
          <w:color w:val="000000"/>
        </w:rPr>
      </w:pPr>
    </w:p>
    <w:p w:rsidR="009127FE" w:rsidRDefault="00000000">
      <w:pPr>
        <w:pBdr>
          <w:top w:val="nil"/>
          <w:left w:val="nil"/>
          <w:bottom w:val="nil"/>
          <w:right w:val="nil"/>
          <w:between w:val="nil"/>
        </w:pBdr>
        <w:spacing w:before="63" w:line="276" w:lineRule="auto"/>
        <w:ind w:right="438"/>
        <w:rPr>
          <w:rFonts w:ascii="Calibri" w:eastAsia="Calibri" w:hAnsi="Calibri" w:cs="Calibri"/>
          <w:color w:val="000000"/>
        </w:rPr>
      </w:pPr>
      <w:r>
        <w:rPr>
          <w:rFonts w:ascii="Calibri" w:eastAsia="Calibri" w:hAnsi="Calibri" w:cs="Calibri"/>
          <w:color w:val="000000"/>
        </w:rPr>
        <w:t>An application must be submitted to the Local Authority. They will respond, in writing, to advise whether an offer of a school place is available.</w:t>
      </w:r>
    </w:p>
    <w:p w:rsidR="009127FE" w:rsidRDefault="009127FE">
      <w:pPr>
        <w:pBdr>
          <w:top w:val="nil"/>
          <w:left w:val="nil"/>
          <w:bottom w:val="nil"/>
          <w:right w:val="nil"/>
          <w:between w:val="nil"/>
        </w:pBdr>
        <w:spacing w:before="1"/>
        <w:rPr>
          <w:rFonts w:ascii="Calibri" w:eastAsia="Calibri" w:hAnsi="Calibri" w:cs="Calibri"/>
          <w:color w:val="000000"/>
        </w:rPr>
      </w:pPr>
    </w:p>
    <w:p w:rsidR="009127FE" w:rsidRDefault="00000000">
      <w:pPr>
        <w:pBdr>
          <w:top w:val="nil"/>
          <w:left w:val="nil"/>
          <w:bottom w:val="nil"/>
          <w:right w:val="nil"/>
          <w:between w:val="nil"/>
        </w:pBdr>
        <w:spacing w:line="276" w:lineRule="auto"/>
        <w:ind w:right="273"/>
        <w:rPr>
          <w:rFonts w:ascii="Calibri" w:eastAsia="Calibri" w:hAnsi="Calibri" w:cs="Calibri"/>
          <w:color w:val="000000"/>
          <w:sz w:val="20"/>
          <w:szCs w:val="20"/>
        </w:rPr>
      </w:pPr>
      <w:r>
        <w:rPr>
          <w:rFonts w:ascii="Calibri" w:eastAsia="Calibri" w:hAnsi="Calibri" w:cs="Calibri"/>
          <w:color w:val="000000"/>
        </w:rPr>
        <w:t xml:space="preserve">The Trust does not always have enough places available for every child whose parents have applied for a place. In this case each school will apply their admission criteria.  </w:t>
      </w:r>
    </w:p>
    <w:p w:rsidR="009127FE" w:rsidRDefault="009127FE">
      <w:pPr>
        <w:pBdr>
          <w:top w:val="nil"/>
          <w:left w:val="nil"/>
          <w:bottom w:val="nil"/>
          <w:right w:val="nil"/>
          <w:between w:val="nil"/>
        </w:pBdr>
        <w:spacing w:before="7"/>
        <w:rPr>
          <w:rFonts w:ascii="Calibri" w:eastAsia="Calibri" w:hAnsi="Calibri" w:cs="Calibri"/>
          <w:color w:val="000000"/>
        </w:rPr>
      </w:pP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Style w:val="Heading1"/>
        <w:ind w:left="0"/>
        <w:rPr>
          <w:rFonts w:ascii="Calibri" w:eastAsia="Calibri" w:hAnsi="Calibri" w:cs="Calibri"/>
          <w:sz w:val="22"/>
          <w:szCs w:val="22"/>
        </w:rPr>
      </w:pPr>
      <w:r>
        <w:rPr>
          <w:rFonts w:ascii="Calibri" w:eastAsia="Calibri" w:hAnsi="Calibri" w:cs="Calibri"/>
          <w:sz w:val="22"/>
          <w:szCs w:val="22"/>
        </w:rPr>
        <w:t>Tie-Breaker</w:t>
      </w:r>
    </w:p>
    <w:p w:rsidR="009127FE" w:rsidRDefault="009127FE">
      <w:pPr>
        <w:pBdr>
          <w:top w:val="nil"/>
          <w:left w:val="nil"/>
          <w:bottom w:val="nil"/>
          <w:right w:val="nil"/>
          <w:between w:val="nil"/>
        </w:pBdr>
        <w:spacing w:before="79" w:line="276" w:lineRule="auto"/>
        <w:ind w:right="438"/>
        <w:rPr>
          <w:rFonts w:ascii="Calibri" w:eastAsia="Calibri" w:hAnsi="Calibri" w:cs="Calibri"/>
          <w:b/>
          <w:bCs/>
          <w:color w:val="000000"/>
        </w:rPr>
      </w:pPr>
    </w:p>
    <w:p w:rsidR="009127FE" w:rsidRDefault="00000000">
      <w:pPr>
        <w:pBdr>
          <w:top w:val="nil"/>
          <w:left w:val="nil"/>
          <w:bottom w:val="nil"/>
          <w:right w:val="nil"/>
          <w:between w:val="nil"/>
        </w:pBdr>
        <w:spacing w:before="79" w:line="276" w:lineRule="auto"/>
        <w:ind w:right="438"/>
        <w:rPr>
          <w:rFonts w:ascii="Calibri" w:eastAsia="Calibri" w:hAnsi="Calibri" w:cs="Calibri"/>
          <w:b/>
          <w:bCs/>
          <w:color w:val="000000"/>
        </w:rPr>
      </w:pPr>
      <w:r>
        <w:rPr>
          <w:rFonts w:ascii="Calibri" w:eastAsia="Calibri" w:hAnsi="Calibri" w:cs="Calibri"/>
          <w:b/>
          <w:bCs/>
          <w:color w:val="000000"/>
        </w:rPr>
        <w:t>Cambridgeshire Schools</w:t>
      </w:r>
    </w:p>
    <w:p w:rsidR="009127FE"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cases of equal merit, priority will go to the child closest to the school as measured by a straight line.</w:t>
      </w:r>
    </w:p>
    <w:p w:rsidR="009127FE" w:rsidRDefault="00000000">
      <w:pPr>
        <w:widowControl/>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home address is defined as the address of the adult with parental responsibility with whom the child normally lives and which applies at the time of application. </w:t>
      </w:r>
    </w:p>
    <w:p w:rsidR="009127FE" w:rsidRDefault="00000000">
      <w:pPr>
        <w:widowControl/>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Where a child lives normally during the school week with more than one parent at different addresses, the home address for the purposes of school admissions will be the one where the child spends the majority of term time. If a parent can show that their child spends an equal amount of time at both addresses during school term time, they can choose which address to use on the application. </w:t>
      </w:r>
    </w:p>
    <w:p w:rsidR="009127FE" w:rsidRDefault="00000000">
      <w:pPr>
        <w:widowControl/>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Applications based on future addresses can only be considered up to </w:t>
      </w:r>
      <w:r>
        <w:rPr>
          <w:rFonts w:ascii="Calibri" w:eastAsia="Calibri" w:hAnsi="Calibri" w:cs="Calibri"/>
          <w:b/>
          <w:bCs/>
          <w:color w:val="000000"/>
        </w:rPr>
        <w:t xml:space="preserve">6 teaching weeks </w:t>
      </w:r>
      <w:r>
        <w:rPr>
          <w:rFonts w:ascii="Calibri" w:eastAsia="Calibri" w:hAnsi="Calibri" w:cs="Calibri"/>
          <w:color w:val="000000"/>
        </w:rPr>
        <w:t xml:space="preserve">before the child is expected to take up the place and upon confirmation of a minimum of </w:t>
      </w:r>
      <w:proofErr w:type="gramStart"/>
      <w:r>
        <w:rPr>
          <w:rFonts w:ascii="Calibri" w:eastAsia="Calibri" w:hAnsi="Calibri" w:cs="Calibri"/>
          <w:color w:val="000000"/>
        </w:rPr>
        <w:t>six month</w:t>
      </w:r>
      <w:proofErr w:type="gramEnd"/>
      <w:r>
        <w:rPr>
          <w:rFonts w:ascii="Calibri" w:eastAsia="Calibri" w:hAnsi="Calibri" w:cs="Calibri"/>
          <w:color w:val="000000"/>
        </w:rPr>
        <w:t xml:space="preserve"> tenancy agreement or exchange of contracts. </w:t>
      </w:r>
    </w:p>
    <w:p w:rsidR="009127FE" w:rsidRDefault="00000000">
      <w:pPr>
        <w:widowControl/>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map showing the catchment area and/or further information can be obtained from the school. </w:t>
      </w:r>
    </w:p>
    <w:p w:rsidR="009127FE" w:rsidRDefault="00000000">
      <w:pPr>
        <w:widowControl/>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sibling is defined as a brother and/or sister and any child living in the family unit. </w:t>
      </w:r>
      <w:proofErr w:type="gramStart"/>
      <w:r>
        <w:rPr>
          <w:rFonts w:ascii="Calibri" w:eastAsia="Calibri" w:hAnsi="Calibri" w:cs="Calibri"/>
          <w:color w:val="000000"/>
        </w:rPr>
        <w:t>i.e.</w:t>
      </w:r>
      <w:proofErr w:type="gramEnd"/>
      <w:r>
        <w:rPr>
          <w:rFonts w:ascii="Calibri" w:eastAsia="Calibri" w:hAnsi="Calibri" w:cs="Calibri"/>
          <w:color w:val="000000"/>
        </w:rPr>
        <w:t xml:space="preserve"> half- brother/sister and/or step-brother/sister. </w:t>
      </w:r>
    </w:p>
    <w:p w:rsidR="009127FE" w:rsidRDefault="009127FE">
      <w:pPr>
        <w:widowControl/>
        <w:pBdr>
          <w:top w:val="nil"/>
          <w:left w:val="nil"/>
          <w:bottom w:val="nil"/>
          <w:right w:val="nil"/>
          <w:between w:val="nil"/>
        </w:pBdr>
        <w:ind w:left="283"/>
        <w:rPr>
          <w:rFonts w:ascii="Calibri" w:eastAsia="Calibri" w:hAnsi="Calibri" w:cs="Calibri"/>
          <w:color w:val="000000"/>
        </w:rPr>
      </w:pPr>
    </w:p>
    <w:p w:rsidR="009127FE" w:rsidRDefault="009127FE">
      <w:pPr>
        <w:widowControl/>
        <w:pBdr>
          <w:top w:val="nil"/>
          <w:left w:val="nil"/>
          <w:bottom w:val="nil"/>
          <w:right w:val="nil"/>
          <w:between w:val="nil"/>
        </w:pBdr>
        <w:ind w:left="283"/>
        <w:rPr>
          <w:rFonts w:ascii="Calibri" w:eastAsia="Calibri" w:hAnsi="Calibri" w:cs="Calibri"/>
          <w:color w:val="000000"/>
        </w:rPr>
      </w:pPr>
    </w:p>
    <w:p w:rsidR="009127FE" w:rsidRDefault="009127FE">
      <w:pPr>
        <w:widowControl/>
        <w:pBdr>
          <w:top w:val="nil"/>
          <w:left w:val="nil"/>
          <w:bottom w:val="nil"/>
          <w:right w:val="nil"/>
          <w:between w:val="nil"/>
        </w:pBdr>
        <w:ind w:left="283"/>
        <w:rPr>
          <w:rFonts w:ascii="Calibri" w:eastAsia="Calibri" w:hAnsi="Calibri" w:cs="Calibri"/>
          <w:color w:val="000000"/>
        </w:rPr>
      </w:pPr>
    </w:p>
    <w:p w:rsidR="009127FE" w:rsidRDefault="00000000">
      <w:pPr>
        <w:pBdr>
          <w:top w:val="nil"/>
          <w:left w:val="nil"/>
          <w:bottom w:val="nil"/>
          <w:right w:val="nil"/>
          <w:between w:val="nil"/>
        </w:pBdr>
        <w:spacing w:before="37" w:line="276" w:lineRule="auto"/>
        <w:ind w:right="114"/>
        <w:rPr>
          <w:rFonts w:ascii="Calibri" w:eastAsia="Calibri" w:hAnsi="Calibri" w:cs="Calibri"/>
          <w:b/>
          <w:bCs/>
          <w:color w:val="000000"/>
        </w:rPr>
      </w:pPr>
      <w:r>
        <w:rPr>
          <w:rFonts w:ascii="Calibri" w:eastAsia="Calibri" w:hAnsi="Calibri" w:cs="Calibri"/>
          <w:b/>
          <w:bCs/>
          <w:color w:val="000000"/>
        </w:rPr>
        <w:t>Peterborough Schools</w:t>
      </w:r>
    </w:p>
    <w:p w:rsidR="009127FE" w:rsidRDefault="00000000">
      <w:pPr>
        <w:pBdr>
          <w:top w:val="nil"/>
          <w:left w:val="nil"/>
          <w:bottom w:val="nil"/>
          <w:right w:val="nil"/>
          <w:between w:val="nil"/>
        </w:pBdr>
        <w:spacing w:before="37" w:line="276" w:lineRule="auto"/>
        <w:ind w:right="114"/>
        <w:rPr>
          <w:rFonts w:ascii="Calibri" w:eastAsia="Calibri" w:hAnsi="Calibri" w:cs="Calibri"/>
          <w:color w:val="000000"/>
        </w:rPr>
      </w:pPr>
      <w:r>
        <w:rPr>
          <w:rFonts w:ascii="Calibri" w:eastAsia="Calibri" w:hAnsi="Calibri" w:cs="Calibri"/>
          <w:color w:val="000000"/>
        </w:rPr>
        <w:t>In cases of equal merit, priority will be given to the child living nearest the school as measured by a straight line. Distance is measured in a straight line using the Local Land Property Gazetteer (LLPG)</w:t>
      </w:r>
    </w:p>
    <w:p w:rsidR="009127FE" w:rsidRDefault="00000000">
      <w:pPr>
        <w:numPr>
          <w:ilvl w:val="0"/>
          <w:numId w:val="2"/>
        </w:numPr>
        <w:pBdr>
          <w:top w:val="nil"/>
          <w:left w:val="nil"/>
          <w:bottom w:val="nil"/>
          <w:right w:val="nil"/>
          <w:between w:val="nil"/>
        </w:pBdr>
        <w:spacing w:before="79" w:line="276" w:lineRule="auto"/>
        <w:ind w:right="438"/>
        <w:rPr>
          <w:rFonts w:ascii="Calibri" w:eastAsia="Calibri" w:hAnsi="Calibri" w:cs="Calibri"/>
          <w:color w:val="000000"/>
        </w:rPr>
      </w:pPr>
      <w:r>
        <w:rPr>
          <w:rFonts w:ascii="Calibri" w:eastAsia="Calibri" w:hAnsi="Calibri" w:cs="Calibri"/>
          <w:color w:val="000000"/>
        </w:rPr>
        <w:t>provided from the seed point located at the child’s home address to the seed point for the school. The seed point is taken from the Ordnance Survey’s (OS) Address-Point® dataset. It is used to locate individual residential and school addresses using grid references.</w:t>
      </w:r>
    </w:p>
    <w:p w:rsidR="009127FE" w:rsidRDefault="00000000">
      <w:pPr>
        <w:numPr>
          <w:ilvl w:val="0"/>
          <w:numId w:val="2"/>
        </w:numPr>
        <w:pBdr>
          <w:top w:val="nil"/>
          <w:left w:val="nil"/>
          <w:bottom w:val="nil"/>
          <w:right w:val="nil"/>
          <w:between w:val="nil"/>
        </w:pBdr>
        <w:spacing w:before="79" w:line="276" w:lineRule="auto"/>
        <w:ind w:right="438"/>
        <w:rPr>
          <w:rFonts w:ascii="Calibri" w:eastAsia="Calibri" w:hAnsi="Calibri" w:cs="Calibri"/>
          <w:color w:val="000000"/>
        </w:rPr>
      </w:pPr>
      <w:r>
        <w:rPr>
          <w:rFonts w:ascii="Calibri" w:eastAsia="Calibri" w:hAnsi="Calibri" w:cs="Calibri"/>
          <w:color w:val="000000"/>
        </w:rPr>
        <w:t>If a place becomes available it will be offered to the child at the top of the reserve list for the year group or, if no reserve list exists, the place will be offered to the first child for whom an application is received.</w:t>
      </w:r>
    </w:p>
    <w:p w:rsidR="009127FE" w:rsidRDefault="00000000">
      <w:pPr>
        <w:numPr>
          <w:ilvl w:val="0"/>
          <w:numId w:val="2"/>
        </w:numPr>
        <w:pBdr>
          <w:top w:val="nil"/>
          <w:left w:val="nil"/>
          <w:bottom w:val="nil"/>
          <w:right w:val="nil"/>
          <w:between w:val="nil"/>
        </w:pBdr>
        <w:spacing w:before="79" w:line="276" w:lineRule="auto"/>
        <w:ind w:right="438"/>
        <w:rPr>
          <w:rFonts w:ascii="Calibri" w:eastAsia="Calibri" w:hAnsi="Calibri" w:cs="Calibri"/>
          <w:color w:val="000000"/>
        </w:rPr>
      </w:pPr>
      <w:r>
        <w:rPr>
          <w:rFonts w:ascii="Calibri" w:eastAsia="Calibri" w:hAnsi="Calibri" w:cs="Calibri"/>
          <w:color w:val="000000"/>
        </w:rPr>
        <w:t>The address used for the purpose of admission is the home address at the time of application. Applications based on future addresses can only be considered up to six teaching weeks before the child is expected to take up the place and upon confirmation of tenancy or exchange of contracts.</w:t>
      </w:r>
    </w:p>
    <w:p w:rsidR="009127FE" w:rsidRDefault="009127FE">
      <w:pPr>
        <w:pBdr>
          <w:top w:val="nil"/>
          <w:left w:val="nil"/>
          <w:bottom w:val="nil"/>
          <w:right w:val="nil"/>
          <w:between w:val="nil"/>
        </w:pBdr>
        <w:spacing w:before="79" w:line="276" w:lineRule="auto"/>
        <w:ind w:right="438"/>
        <w:rPr>
          <w:rFonts w:ascii="Calibri" w:eastAsia="Calibri" w:hAnsi="Calibri" w:cs="Calibri"/>
          <w:color w:val="000000"/>
        </w:rPr>
      </w:pPr>
    </w:p>
    <w:p w:rsidR="009127FE" w:rsidRDefault="009127FE">
      <w:pPr>
        <w:pBdr>
          <w:top w:val="nil"/>
          <w:left w:val="nil"/>
          <w:bottom w:val="nil"/>
          <w:right w:val="nil"/>
          <w:between w:val="nil"/>
        </w:pBdr>
        <w:rPr>
          <w:rFonts w:ascii="Calibri" w:eastAsia="Calibri" w:hAnsi="Calibri" w:cs="Calibri"/>
          <w:color w:val="000000"/>
        </w:rPr>
      </w:pPr>
    </w:p>
    <w:p w:rsidR="009127FE" w:rsidRDefault="009127FE">
      <w:pPr>
        <w:pBdr>
          <w:top w:val="nil"/>
          <w:left w:val="nil"/>
          <w:bottom w:val="nil"/>
          <w:right w:val="nil"/>
          <w:between w:val="nil"/>
        </w:pBdr>
        <w:spacing w:before="8"/>
        <w:rPr>
          <w:rFonts w:ascii="Calibri" w:eastAsia="Calibri" w:hAnsi="Calibri" w:cs="Calibri"/>
          <w:color w:val="000000"/>
        </w:rPr>
      </w:pPr>
    </w:p>
    <w:p w:rsidR="009127FE" w:rsidRDefault="00000000">
      <w:pPr>
        <w:pStyle w:val="Heading1"/>
        <w:ind w:left="0"/>
        <w:rPr>
          <w:rFonts w:ascii="Calibri" w:eastAsia="Calibri" w:hAnsi="Calibri" w:cs="Calibri"/>
          <w:sz w:val="22"/>
          <w:szCs w:val="22"/>
        </w:rPr>
      </w:pPr>
      <w:r>
        <w:rPr>
          <w:rFonts w:ascii="Calibri" w:eastAsia="Calibri" w:hAnsi="Calibri" w:cs="Calibri"/>
          <w:sz w:val="22"/>
          <w:szCs w:val="22"/>
        </w:rPr>
        <w:t>Waiting Lists</w:t>
      </w:r>
    </w:p>
    <w:p w:rsidR="009127FE" w:rsidRDefault="009127FE">
      <w:pPr>
        <w:pStyle w:val="Heading1"/>
        <w:ind w:left="0"/>
        <w:rPr>
          <w:rFonts w:ascii="Calibri" w:eastAsia="Calibri" w:hAnsi="Calibri" w:cs="Calibri"/>
          <w:b w:val="0"/>
          <w:bCs w:val="0"/>
          <w:sz w:val="22"/>
          <w:szCs w:val="22"/>
        </w:rPr>
      </w:pPr>
    </w:p>
    <w:p w:rsidR="009127FE" w:rsidRDefault="00000000">
      <w:pPr>
        <w:pBdr>
          <w:top w:val="nil"/>
          <w:left w:val="nil"/>
          <w:bottom w:val="nil"/>
          <w:right w:val="nil"/>
          <w:between w:val="nil"/>
        </w:pBdr>
        <w:spacing w:line="276" w:lineRule="auto"/>
        <w:ind w:hanging="10"/>
        <w:rPr>
          <w:rFonts w:ascii="Calibri" w:eastAsia="Calibri" w:hAnsi="Calibri" w:cs="Calibri"/>
          <w:color w:val="000000"/>
        </w:rPr>
      </w:pPr>
      <w:r>
        <w:rPr>
          <w:rFonts w:ascii="Calibri" w:eastAsia="Calibri" w:hAnsi="Calibri" w:cs="Calibri"/>
          <w:color w:val="000000"/>
        </w:rPr>
        <w:t xml:space="preserve">Continuing interest lists for all oversubscribed primary schools will be maintained by the Local </w:t>
      </w:r>
      <w:r>
        <w:rPr>
          <w:rFonts w:ascii="Calibri" w:eastAsia="Calibri" w:hAnsi="Calibri" w:cs="Calibri"/>
          <w:color w:val="000000"/>
        </w:rPr>
        <w:lastRenderedPageBreak/>
        <w:t xml:space="preserve">Authority until co-ordination ends, </w:t>
      </w:r>
      <w:proofErr w:type="gramStart"/>
      <w:r>
        <w:rPr>
          <w:rFonts w:ascii="Calibri" w:eastAsia="Calibri" w:hAnsi="Calibri" w:cs="Calibri"/>
          <w:color w:val="000000"/>
        </w:rPr>
        <w:t>i.e.</w:t>
      </w:r>
      <w:proofErr w:type="gramEnd"/>
      <w:r>
        <w:rPr>
          <w:rFonts w:ascii="Calibri" w:eastAsia="Calibri" w:hAnsi="Calibri" w:cs="Calibri"/>
          <w:color w:val="000000"/>
        </w:rPr>
        <w:t>31 August. Continuing Interest lists are held in strict oversubscription criteria order. Applicants will be ranked according to each individual school’s oversubscription criteria and the Local Authority will continue to coordinate on behalf of Soke Education Trust to allocate places from those lists, if places become available.</w:t>
      </w:r>
    </w:p>
    <w:p w:rsidR="009127FE" w:rsidRDefault="009127FE">
      <w:pPr>
        <w:pBdr>
          <w:top w:val="nil"/>
          <w:left w:val="nil"/>
          <w:bottom w:val="nil"/>
          <w:right w:val="nil"/>
          <w:between w:val="nil"/>
        </w:pBdr>
        <w:rPr>
          <w:rFonts w:ascii="Calibri" w:eastAsia="Calibri" w:hAnsi="Calibri" w:cs="Calibri"/>
          <w:color w:val="000000"/>
        </w:rPr>
      </w:pPr>
    </w:p>
    <w:p w:rsidR="009127FE" w:rsidRDefault="00000000">
      <w:pPr>
        <w:pBdr>
          <w:top w:val="nil"/>
          <w:left w:val="nil"/>
          <w:bottom w:val="nil"/>
          <w:right w:val="nil"/>
          <w:between w:val="nil"/>
        </w:pBdr>
        <w:spacing w:line="276" w:lineRule="auto"/>
        <w:ind w:hanging="10"/>
        <w:rPr>
          <w:rFonts w:ascii="Calibri" w:eastAsia="Calibri" w:hAnsi="Calibri" w:cs="Calibri"/>
          <w:color w:val="000000"/>
        </w:rPr>
      </w:pPr>
      <w:r>
        <w:rPr>
          <w:rFonts w:ascii="Calibri" w:eastAsia="Calibri" w:hAnsi="Calibri" w:cs="Calibri"/>
          <w:color w:val="000000"/>
        </w:rPr>
        <w:t>After the offer date there will be no distinction between ‘on-time’ and ‘late’ applications on continuing interest lists.</w:t>
      </w:r>
    </w:p>
    <w:p w:rsidR="009127FE" w:rsidRDefault="009127FE">
      <w:pPr>
        <w:pBdr>
          <w:top w:val="nil"/>
          <w:left w:val="nil"/>
          <w:bottom w:val="nil"/>
          <w:right w:val="nil"/>
          <w:between w:val="nil"/>
        </w:pBdr>
        <w:spacing w:before="1"/>
        <w:rPr>
          <w:rFonts w:ascii="Calibri" w:eastAsia="Calibri" w:hAnsi="Calibri" w:cs="Calibri"/>
          <w:color w:val="000000"/>
        </w:rPr>
      </w:pPr>
    </w:p>
    <w:p w:rsidR="009127FE" w:rsidRDefault="00000000">
      <w:pPr>
        <w:pBdr>
          <w:top w:val="nil"/>
          <w:left w:val="nil"/>
          <w:bottom w:val="nil"/>
          <w:right w:val="nil"/>
          <w:between w:val="nil"/>
        </w:pBdr>
        <w:spacing w:line="276" w:lineRule="auto"/>
        <w:ind w:hanging="10"/>
        <w:rPr>
          <w:rFonts w:ascii="Calibri" w:eastAsia="Calibri" w:hAnsi="Calibri" w:cs="Calibri"/>
          <w:color w:val="000000"/>
        </w:rPr>
      </w:pPr>
      <w:r>
        <w:rPr>
          <w:rFonts w:ascii="Calibri" w:eastAsia="Calibri" w:hAnsi="Calibri" w:cs="Calibri"/>
          <w:color w:val="000000"/>
        </w:rPr>
        <w:t>Soke Education Trust schools will advise the Local Authority when a place becomes available. The Local Authority will then offer the place to the child who is at the top of the continuing interest list.</w:t>
      </w:r>
    </w:p>
    <w:p w:rsidR="009127FE" w:rsidRDefault="009127FE">
      <w:pPr>
        <w:pBdr>
          <w:top w:val="nil"/>
          <w:left w:val="nil"/>
          <w:bottom w:val="nil"/>
          <w:right w:val="nil"/>
          <w:between w:val="nil"/>
        </w:pBdr>
        <w:spacing w:before="10"/>
        <w:rPr>
          <w:rFonts w:ascii="Calibri" w:eastAsia="Calibri" w:hAnsi="Calibri" w:cs="Calibri"/>
          <w:color w:val="000000"/>
        </w:rPr>
      </w:pPr>
    </w:p>
    <w:p w:rsidR="009127FE" w:rsidRDefault="00000000">
      <w:pPr>
        <w:pBdr>
          <w:top w:val="nil"/>
          <w:left w:val="nil"/>
          <w:bottom w:val="nil"/>
          <w:right w:val="nil"/>
          <w:between w:val="nil"/>
        </w:pBdr>
        <w:spacing w:line="276" w:lineRule="auto"/>
        <w:ind w:right="438" w:hanging="10"/>
        <w:rPr>
          <w:rFonts w:ascii="Calibri" w:eastAsia="Calibri" w:hAnsi="Calibri" w:cs="Calibri"/>
          <w:color w:val="000000"/>
        </w:rPr>
      </w:pPr>
      <w:r>
        <w:rPr>
          <w:rFonts w:ascii="Calibri" w:eastAsia="Calibri" w:hAnsi="Calibri" w:cs="Calibri"/>
          <w:color w:val="000000"/>
        </w:rPr>
        <w:t>Parents will be asked to confirm that they wish to stay on a higher preference school’s continuing interest list when accepting an offer of a place at a lower preference school. A child’s details will not be added to a school’s continuing interest list if a higher preference school has been offered. Refusal of a place when offered a preference school will automatically remove them from the continuing interest list.</w:t>
      </w:r>
    </w:p>
    <w:p w:rsidR="009127FE" w:rsidRDefault="009127FE">
      <w:pPr>
        <w:pBdr>
          <w:top w:val="nil"/>
          <w:left w:val="nil"/>
          <w:bottom w:val="nil"/>
          <w:right w:val="nil"/>
          <w:between w:val="nil"/>
        </w:pBdr>
        <w:rPr>
          <w:rFonts w:ascii="Calibri" w:eastAsia="Calibri" w:hAnsi="Calibri" w:cs="Calibri"/>
          <w:color w:val="000000"/>
        </w:rPr>
      </w:pPr>
    </w:p>
    <w:p w:rsidR="009127FE" w:rsidRDefault="00000000">
      <w:pPr>
        <w:pBdr>
          <w:top w:val="nil"/>
          <w:left w:val="nil"/>
          <w:bottom w:val="nil"/>
          <w:right w:val="nil"/>
          <w:between w:val="nil"/>
        </w:pBdr>
        <w:spacing w:line="276" w:lineRule="auto"/>
        <w:ind w:right="183" w:hanging="10"/>
        <w:rPr>
          <w:rFonts w:ascii="Calibri" w:eastAsia="Calibri" w:hAnsi="Calibri" w:cs="Calibri"/>
          <w:color w:val="000000"/>
        </w:rPr>
      </w:pPr>
      <w:r>
        <w:rPr>
          <w:rFonts w:ascii="Calibri" w:eastAsia="Calibri" w:hAnsi="Calibri" w:cs="Calibri"/>
          <w:color w:val="000000"/>
        </w:rPr>
        <w:t>If, after a child is offered a place at a lower preference school which they have not yet started, a place becomes available at a higher preference school and their name has been added to the continuing interest list for that school, the original offer will be withdrawn and a new offer is made. The reason for this is that the child will not yet have started or placed on roll at that lower preference school and we are obliged to meet a parent’s highest preference. If a parent is happy to accept and keep the lower preferred offer, they must inform the Local Authority to remove them from the higher preference school’s continuing interest list, or the offer for the lower preference will be withdrawn and their place (at the lower preferred school) will be offered on to the child who is top of the continuing interest list for that school.</w:t>
      </w:r>
    </w:p>
    <w:p w:rsidR="009127FE" w:rsidRDefault="009127FE">
      <w:pPr>
        <w:pBdr>
          <w:top w:val="nil"/>
          <w:left w:val="nil"/>
          <w:bottom w:val="nil"/>
          <w:right w:val="nil"/>
          <w:between w:val="nil"/>
        </w:pBdr>
        <w:rPr>
          <w:rFonts w:ascii="Calibri" w:eastAsia="Calibri" w:hAnsi="Calibri" w:cs="Calibri"/>
          <w:color w:val="000000"/>
        </w:rPr>
      </w:pPr>
    </w:p>
    <w:p w:rsidR="009127FE" w:rsidRDefault="00000000">
      <w:pPr>
        <w:pBdr>
          <w:top w:val="nil"/>
          <w:left w:val="nil"/>
          <w:bottom w:val="nil"/>
          <w:right w:val="nil"/>
          <w:between w:val="nil"/>
        </w:pBdr>
        <w:spacing w:before="1" w:line="278" w:lineRule="auto"/>
        <w:ind w:hanging="10"/>
        <w:rPr>
          <w:rFonts w:ascii="Calibri" w:eastAsia="Calibri" w:hAnsi="Calibri" w:cs="Calibri"/>
          <w:color w:val="000000"/>
        </w:rPr>
      </w:pPr>
      <w:r>
        <w:rPr>
          <w:rFonts w:ascii="Calibri" w:eastAsia="Calibri" w:hAnsi="Calibri" w:cs="Calibri"/>
          <w:color w:val="000000"/>
        </w:rPr>
        <w:t>After the offer date, if a parent wishes their child to be considered for an alternative school, a new application form must be completed listing the new order of preferences.</w:t>
      </w:r>
    </w:p>
    <w:p w:rsidR="009127FE" w:rsidRDefault="009127FE">
      <w:pPr>
        <w:pBdr>
          <w:top w:val="nil"/>
          <w:left w:val="nil"/>
          <w:bottom w:val="nil"/>
          <w:right w:val="nil"/>
          <w:between w:val="nil"/>
        </w:pBdr>
        <w:spacing w:before="5"/>
        <w:rPr>
          <w:rFonts w:ascii="Calibri" w:eastAsia="Calibri" w:hAnsi="Calibri" w:cs="Calibri"/>
          <w:color w:val="000000"/>
        </w:rPr>
      </w:pPr>
    </w:p>
    <w:p w:rsidR="009127FE" w:rsidRDefault="00000000">
      <w:pPr>
        <w:pStyle w:val="Heading1"/>
        <w:ind w:left="0"/>
        <w:rPr>
          <w:rFonts w:ascii="Calibri" w:eastAsia="Calibri" w:hAnsi="Calibri" w:cs="Calibri"/>
          <w:sz w:val="22"/>
          <w:szCs w:val="22"/>
        </w:rPr>
      </w:pPr>
      <w:r>
        <w:rPr>
          <w:rFonts w:ascii="Calibri" w:eastAsia="Calibri" w:hAnsi="Calibri" w:cs="Calibri"/>
          <w:sz w:val="22"/>
          <w:szCs w:val="22"/>
        </w:rPr>
        <w:t>Appeals</w:t>
      </w:r>
    </w:p>
    <w:p w:rsidR="009127FE" w:rsidRDefault="009127FE">
      <w:pPr>
        <w:pBdr>
          <w:top w:val="nil"/>
          <w:left w:val="nil"/>
          <w:bottom w:val="nil"/>
          <w:right w:val="nil"/>
          <w:between w:val="nil"/>
        </w:pBdr>
        <w:spacing w:before="1"/>
        <w:rPr>
          <w:rFonts w:ascii="Calibri" w:eastAsia="Calibri" w:hAnsi="Calibri" w:cs="Calibri"/>
          <w:b/>
          <w:bCs/>
          <w:color w:val="000000"/>
        </w:rPr>
      </w:pPr>
    </w:p>
    <w:p w:rsidR="009127FE" w:rsidRDefault="00000000">
      <w:pPr>
        <w:pBdr>
          <w:top w:val="nil"/>
          <w:left w:val="nil"/>
          <w:bottom w:val="nil"/>
          <w:right w:val="nil"/>
          <w:between w:val="nil"/>
        </w:pBdr>
        <w:spacing w:before="1" w:line="278" w:lineRule="auto"/>
        <w:ind w:hanging="10"/>
        <w:rPr>
          <w:rFonts w:ascii="Calibri" w:eastAsia="Calibri" w:hAnsi="Calibri" w:cs="Calibri"/>
          <w:color w:val="000000"/>
        </w:rPr>
      </w:pPr>
      <w:r>
        <w:rPr>
          <w:rFonts w:ascii="Calibri" w:eastAsia="Calibri" w:hAnsi="Calibri" w:cs="Calibri"/>
          <w:color w:val="000000"/>
        </w:rPr>
        <w:t>For any child subsequently refused a place, parents/</w:t>
      </w:r>
      <w:proofErr w:type="spellStart"/>
      <w:r>
        <w:rPr>
          <w:rFonts w:ascii="Calibri" w:eastAsia="Calibri" w:hAnsi="Calibri" w:cs="Calibri"/>
          <w:color w:val="000000"/>
        </w:rPr>
        <w:t>carers</w:t>
      </w:r>
      <w:proofErr w:type="spellEnd"/>
      <w:r>
        <w:rPr>
          <w:rFonts w:ascii="Calibri" w:eastAsia="Calibri" w:hAnsi="Calibri" w:cs="Calibri"/>
          <w:color w:val="000000"/>
        </w:rPr>
        <w:t xml:space="preserve"> will have the right to appeal against the decision, to an independent Appeals Panel.</w:t>
      </w:r>
    </w:p>
    <w:p w:rsidR="009127FE" w:rsidRDefault="009127FE">
      <w:pPr>
        <w:pBdr>
          <w:top w:val="nil"/>
          <w:left w:val="nil"/>
          <w:bottom w:val="nil"/>
          <w:right w:val="nil"/>
          <w:between w:val="nil"/>
        </w:pBdr>
        <w:spacing w:before="1" w:line="278" w:lineRule="auto"/>
        <w:ind w:hanging="10"/>
        <w:rPr>
          <w:rFonts w:ascii="Calibri" w:eastAsia="Calibri" w:hAnsi="Calibri" w:cs="Calibri"/>
          <w:color w:val="000000"/>
        </w:rPr>
      </w:pPr>
    </w:p>
    <w:p w:rsidR="009127FE" w:rsidRDefault="00000000">
      <w:pPr>
        <w:rPr>
          <w:rFonts w:ascii="Calibri" w:eastAsia="Calibri" w:hAnsi="Calibri" w:cs="Calibri"/>
        </w:rPr>
      </w:pPr>
      <w:r>
        <w:rPr>
          <w:rFonts w:ascii="Calibri" w:eastAsia="Calibri" w:hAnsi="Calibri" w:cs="Calibri"/>
        </w:rPr>
        <w:t>If your child is refused a place at Alderman Jacobs Primary School you have a statutory right to appeal against that decision. All appeals are managed by the Local Authority admissions and appeals service.  The contact for appeals is:</w:t>
      </w:r>
    </w:p>
    <w:p w:rsidR="009127FE" w:rsidRDefault="009127FE">
      <w:pPr>
        <w:rPr>
          <w:rFonts w:ascii="Calibri" w:eastAsia="Calibri" w:hAnsi="Calibri" w:cs="Calibri"/>
        </w:rPr>
      </w:pPr>
    </w:p>
    <w:p w:rsidR="009127FE" w:rsidRDefault="00000000">
      <w:pPr>
        <w:rPr>
          <w:rFonts w:ascii="Calibri" w:eastAsia="Calibri" w:hAnsi="Calibri" w:cs="Calibri"/>
        </w:rPr>
      </w:pPr>
      <w:r>
        <w:rPr>
          <w:rFonts w:ascii="Calibri" w:eastAsia="Calibri" w:hAnsi="Calibri" w:cs="Calibri"/>
        </w:rPr>
        <w:t>Samantha Bennett</w:t>
      </w:r>
    </w:p>
    <w:p w:rsidR="009127FE" w:rsidRDefault="00000000">
      <w:pPr>
        <w:rPr>
          <w:rFonts w:ascii="Calibri" w:eastAsia="Calibri" w:hAnsi="Calibri" w:cs="Calibri"/>
        </w:rPr>
      </w:pPr>
      <w:r>
        <w:rPr>
          <w:rFonts w:ascii="Calibri" w:eastAsia="Calibri" w:hAnsi="Calibri" w:cs="Calibri"/>
        </w:rPr>
        <w:t>Education Admission Appeals Officer</w:t>
      </w:r>
    </w:p>
    <w:p w:rsidR="009127FE" w:rsidRDefault="00000000">
      <w:pPr>
        <w:rPr>
          <w:rFonts w:ascii="Calibri" w:eastAsia="Calibri" w:hAnsi="Calibri" w:cs="Calibri"/>
        </w:rPr>
      </w:pPr>
      <w:r>
        <w:rPr>
          <w:rFonts w:ascii="Calibri" w:eastAsia="Calibri" w:hAnsi="Calibri" w:cs="Calibri"/>
        </w:rPr>
        <w:t>Telephone number: (01223) 699794;</w:t>
      </w:r>
    </w:p>
    <w:p w:rsidR="009127FE" w:rsidRDefault="00000000">
      <w:pPr>
        <w:rPr>
          <w:rFonts w:ascii="Calibri" w:eastAsia="Calibri" w:hAnsi="Calibri" w:cs="Calibri"/>
          <w:color w:val="0000FF"/>
          <w:u w:val="single"/>
        </w:rPr>
      </w:pPr>
      <w:r>
        <w:rPr>
          <w:rFonts w:ascii="Calibri" w:eastAsia="Calibri" w:hAnsi="Calibri" w:cs="Calibri"/>
        </w:rPr>
        <w:t xml:space="preserve">Email: </w:t>
      </w:r>
      <w:hyperlink r:id="rId32">
        <w:r>
          <w:rPr>
            <w:rFonts w:ascii="Calibri" w:eastAsia="Calibri" w:hAnsi="Calibri" w:cs="Calibri"/>
            <w:color w:val="0000FF"/>
            <w:u w:val="single"/>
          </w:rPr>
          <w:t>admission.appeals@cambridgeshire.gov.uk</w:t>
        </w:r>
      </w:hyperlink>
    </w:p>
    <w:p w:rsidR="009127FE" w:rsidRDefault="009127FE">
      <w:pPr>
        <w:pBdr>
          <w:top w:val="nil"/>
          <w:left w:val="nil"/>
          <w:bottom w:val="nil"/>
          <w:right w:val="nil"/>
          <w:between w:val="nil"/>
        </w:pBdr>
        <w:spacing w:before="1" w:line="278" w:lineRule="auto"/>
        <w:ind w:hanging="10"/>
        <w:rPr>
          <w:rFonts w:ascii="Calibri" w:eastAsia="Calibri" w:hAnsi="Calibri" w:cs="Calibri"/>
          <w:color w:val="000000"/>
        </w:rPr>
      </w:pPr>
    </w:p>
    <w:p w:rsidR="009127FE" w:rsidRDefault="009127FE">
      <w:pPr>
        <w:pBdr>
          <w:top w:val="nil"/>
          <w:left w:val="nil"/>
          <w:bottom w:val="nil"/>
          <w:right w:val="nil"/>
          <w:between w:val="nil"/>
        </w:pBdr>
        <w:spacing w:before="8"/>
        <w:rPr>
          <w:rFonts w:ascii="Calibri" w:eastAsia="Calibri" w:hAnsi="Calibri" w:cs="Calibri"/>
          <w:color w:val="000000"/>
        </w:rPr>
      </w:pPr>
    </w:p>
    <w:p w:rsidR="009127FE" w:rsidRDefault="00000000">
      <w:pPr>
        <w:rPr>
          <w:rFonts w:ascii="Calibri" w:eastAsia="Calibri" w:hAnsi="Calibri" w:cs="Calibri"/>
        </w:rPr>
      </w:pPr>
      <w:r>
        <w:rPr>
          <w:rFonts w:ascii="Calibri" w:eastAsia="Calibri" w:hAnsi="Calibri" w:cs="Calibri"/>
        </w:rPr>
        <w:t xml:space="preserve">If your child is refused a place at Gunthorpe Primary School, John Clare Primary School, Northborough Primary School, Werrington Primary School or </w:t>
      </w:r>
      <w:proofErr w:type="spellStart"/>
      <w:r>
        <w:rPr>
          <w:rFonts w:ascii="Calibri" w:eastAsia="Calibri" w:hAnsi="Calibri" w:cs="Calibri"/>
        </w:rPr>
        <w:t>Wittering</w:t>
      </w:r>
      <w:proofErr w:type="spellEnd"/>
      <w:r>
        <w:rPr>
          <w:rFonts w:ascii="Calibri" w:eastAsia="Calibri" w:hAnsi="Calibri" w:cs="Calibri"/>
        </w:rPr>
        <w:t xml:space="preserve"> Primary School you have a statutory right to </w:t>
      </w:r>
      <w:r>
        <w:rPr>
          <w:rFonts w:ascii="Calibri" w:eastAsia="Calibri" w:hAnsi="Calibri" w:cs="Calibri"/>
        </w:rPr>
        <w:lastRenderedPageBreak/>
        <w:t>appeal against that decision. All appeals are managed by the Local Authority admissions and appeals service.  The contact for appeals is:</w:t>
      </w:r>
    </w:p>
    <w:p w:rsidR="009127FE" w:rsidRDefault="009127FE">
      <w:pPr>
        <w:rPr>
          <w:rFonts w:ascii="Calibri" w:eastAsia="Calibri" w:hAnsi="Calibri" w:cs="Calibri"/>
        </w:rPr>
      </w:pPr>
    </w:p>
    <w:p w:rsidR="009127FE" w:rsidRDefault="00000000">
      <w:pPr>
        <w:pBdr>
          <w:top w:val="nil"/>
          <w:left w:val="nil"/>
          <w:bottom w:val="nil"/>
          <w:right w:val="nil"/>
          <w:between w:val="nil"/>
        </w:pBdr>
        <w:spacing w:line="273" w:lineRule="auto"/>
        <w:ind w:right="532"/>
        <w:rPr>
          <w:rFonts w:ascii="Calibri" w:eastAsia="Calibri" w:hAnsi="Calibri" w:cs="Calibri"/>
          <w:color w:val="000000"/>
        </w:rPr>
      </w:pPr>
      <w:hyperlink r:id="rId33">
        <w:r>
          <w:rPr>
            <w:rFonts w:ascii="Calibri" w:eastAsia="Calibri" w:hAnsi="Calibri" w:cs="Calibri"/>
            <w:color w:val="0000FF"/>
            <w:u w:val="single"/>
          </w:rPr>
          <w:t>https://www.peterborough.gov.uk/residents/schools-and-education/school-admissions/school-admissions-</w:t>
        </w:r>
      </w:hyperlink>
      <w:r>
        <w:rPr>
          <w:rFonts w:ascii="Calibri" w:eastAsia="Calibri" w:hAnsi="Calibri" w:cs="Calibri"/>
          <w:color w:val="0000FF"/>
        </w:rPr>
        <w:t xml:space="preserve"> </w:t>
      </w:r>
      <w:hyperlink r:id="rId34">
        <w:r>
          <w:rPr>
            <w:rFonts w:ascii="Calibri" w:eastAsia="Calibri" w:hAnsi="Calibri" w:cs="Calibri"/>
            <w:color w:val="0000FF"/>
            <w:u w:val="single"/>
          </w:rPr>
          <w:t>appeals</w:t>
        </w:r>
      </w:hyperlink>
    </w:p>
    <w:p w:rsidR="009127FE" w:rsidRDefault="00000000">
      <w:pPr>
        <w:pBdr>
          <w:top w:val="nil"/>
          <w:left w:val="nil"/>
          <w:bottom w:val="nil"/>
          <w:right w:val="nil"/>
          <w:between w:val="nil"/>
        </w:pBdr>
        <w:spacing w:before="8" w:line="276" w:lineRule="auto"/>
        <w:ind w:right="5396"/>
        <w:rPr>
          <w:rFonts w:ascii="Calibri" w:eastAsia="Calibri" w:hAnsi="Calibri" w:cs="Calibri"/>
          <w:color w:val="000000"/>
        </w:rPr>
      </w:pPr>
      <w:r>
        <w:rPr>
          <w:rFonts w:ascii="Calibri" w:eastAsia="Calibri" w:hAnsi="Calibri" w:cs="Calibri"/>
          <w:color w:val="000000"/>
        </w:rPr>
        <w:t>School Admissions Appeals Service Sand Martin House</w:t>
      </w:r>
    </w:p>
    <w:p w:rsidR="009127FE" w:rsidRDefault="00000000">
      <w:pPr>
        <w:pBdr>
          <w:top w:val="nil"/>
          <w:left w:val="nil"/>
          <w:bottom w:val="nil"/>
          <w:right w:val="nil"/>
          <w:between w:val="nil"/>
        </w:pBdr>
        <w:spacing w:line="276" w:lineRule="auto"/>
        <w:ind w:right="7457"/>
        <w:rPr>
          <w:rFonts w:ascii="Calibri" w:eastAsia="Calibri" w:hAnsi="Calibri" w:cs="Calibri"/>
          <w:color w:val="000000"/>
        </w:rPr>
      </w:pPr>
      <w:r>
        <w:rPr>
          <w:rFonts w:ascii="Calibri" w:eastAsia="Calibri" w:hAnsi="Calibri" w:cs="Calibri"/>
          <w:color w:val="000000"/>
        </w:rPr>
        <w:t>Peterborough PE2 8TY</w:t>
      </w:r>
    </w:p>
    <w:p w:rsidR="009127FE" w:rsidRDefault="009127FE">
      <w:pPr>
        <w:pBdr>
          <w:top w:val="nil"/>
          <w:left w:val="nil"/>
          <w:bottom w:val="nil"/>
          <w:right w:val="nil"/>
          <w:between w:val="nil"/>
        </w:pBdr>
        <w:spacing w:line="276" w:lineRule="auto"/>
        <w:ind w:left="166" w:right="7457"/>
        <w:rPr>
          <w:rFonts w:ascii="Calibri" w:eastAsia="Calibri" w:hAnsi="Calibri" w:cs="Calibri"/>
        </w:rPr>
      </w:pPr>
    </w:p>
    <w:p w:rsidR="009127FE" w:rsidRDefault="009127FE">
      <w:pPr>
        <w:pBdr>
          <w:top w:val="nil"/>
          <w:left w:val="nil"/>
          <w:bottom w:val="nil"/>
          <w:right w:val="nil"/>
          <w:between w:val="nil"/>
        </w:pBdr>
        <w:spacing w:line="276" w:lineRule="auto"/>
        <w:ind w:left="166" w:right="7457"/>
        <w:rPr>
          <w:rFonts w:ascii="Calibri" w:eastAsia="Calibri" w:hAnsi="Calibri" w:cs="Calibri"/>
        </w:rPr>
      </w:pPr>
    </w:p>
    <w:p w:rsidR="009127FE" w:rsidRDefault="009127FE">
      <w:pPr>
        <w:pBdr>
          <w:top w:val="nil"/>
          <w:left w:val="nil"/>
          <w:bottom w:val="nil"/>
          <w:right w:val="nil"/>
          <w:between w:val="nil"/>
        </w:pBdr>
        <w:spacing w:line="276" w:lineRule="auto"/>
        <w:ind w:left="166" w:right="7457"/>
        <w:rPr>
          <w:rFonts w:ascii="Calibri" w:eastAsia="Calibri" w:hAnsi="Calibri" w:cs="Calibri"/>
        </w:rPr>
      </w:pPr>
    </w:p>
    <w:p w:rsidR="009127FE" w:rsidRDefault="00000000">
      <w:pPr>
        <w:pBdr>
          <w:top w:val="nil"/>
          <w:left w:val="nil"/>
          <w:bottom w:val="nil"/>
          <w:right w:val="nil"/>
          <w:between w:val="nil"/>
        </w:pBdr>
        <w:spacing w:line="276" w:lineRule="auto"/>
        <w:ind w:left="166" w:right="-629"/>
        <w:jc w:val="center"/>
        <w:rPr>
          <w:rFonts w:ascii="Calibri" w:eastAsia="Calibri" w:hAnsi="Calibri" w:cs="Calibri"/>
          <w:b/>
          <w:bCs/>
        </w:rPr>
      </w:pPr>
      <w:r>
        <w:rPr>
          <w:rFonts w:ascii="Calibri" w:eastAsia="Calibri" w:hAnsi="Calibri" w:cs="Calibri"/>
          <w:b/>
          <w:bCs/>
        </w:rPr>
        <w:t>Admissions Timetable</w:t>
      </w:r>
    </w:p>
    <w:p w:rsidR="009127FE" w:rsidRDefault="00000000">
      <w:pPr>
        <w:shd w:val="clear" w:color="auto" w:fill="FFFFFF"/>
        <w:spacing w:before="300" w:line="384" w:lineRule="auto"/>
        <w:rPr>
          <w:rFonts w:ascii="Calibri" w:eastAsia="Calibri" w:hAnsi="Calibri" w:cs="Calibri"/>
          <w:color w:val="333333"/>
        </w:rPr>
      </w:pPr>
      <w:r>
        <w:rPr>
          <w:rFonts w:ascii="Calibri" w:eastAsia="Calibri" w:hAnsi="Calibri" w:cs="Calibri"/>
          <w:color w:val="333333"/>
        </w:rPr>
        <w:t>Applications for primary school places launch on 12 September 2026.</w:t>
      </w:r>
    </w:p>
    <w:p w:rsidR="009127FE" w:rsidRDefault="00000000">
      <w:pPr>
        <w:shd w:val="clear" w:color="auto" w:fill="FFFFFF"/>
        <w:spacing w:before="300" w:line="384" w:lineRule="auto"/>
        <w:rPr>
          <w:rFonts w:ascii="Calibri" w:eastAsia="Calibri" w:hAnsi="Calibri" w:cs="Calibri"/>
          <w:color w:val="333333"/>
        </w:rPr>
      </w:pPr>
      <w:r>
        <w:rPr>
          <w:rFonts w:ascii="Calibri" w:eastAsia="Calibri" w:hAnsi="Calibri" w:cs="Calibri"/>
          <w:color w:val="333333"/>
        </w:rPr>
        <w:t>The deadline to apply is 15 January 2027.</w:t>
      </w:r>
    </w:p>
    <w:p w:rsidR="009127FE" w:rsidRDefault="00000000">
      <w:pPr>
        <w:shd w:val="clear" w:color="auto" w:fill="FFFFFF"/>
        <w:spacing w:before="300" w:line="384" w:lineRule="auto"/>
        <w:rPr>
          <w:rFonts w:ascii="Calibri" w:eastAsia="Calibri" w:hAnsi="Calibri" w:cs="Calibri"/>
          <w:color w:val="333333"/>
        </w:rPr>
      </w:pPr>
      <w:r>
        <w:rPr>
          <w:rFonts w:ascii="Calibri" w:eastAsia="Calibri" w:hAnsi="Calibri" w:cs="Calibri"/>
          <w:color w:val="333333"/>
        </w:rPr>
        <w:t>The Local Authority will send you your child’s school place offer in April 2027.</w:t>
      </w:r>
    </w:p>
    <w:p w:rsidR="009127FE" w:rsidRDefault="009127FE">
      <w:pPr>
        <w:spacing w:line="276" w:lineRule="auto"/>
        <w:ind w:right="7457"/>
        <w:rPr>
          <w:rFonts w:ascii="Calibri" w:eastAsia="Calibri" w:hAnsi="Calibri" w:cs="Calibri"/>
        </w:rPr>
      </w:pPr>
    </w:p>
    <w:p w:rsidR="009127FE" w:rsidRDefault="009127FE">
      <w:pPr>
        <w:pBdr>
          <w:top w:val="nil"/>
          <w:left w:val="nil"/>
          <w:bottom w:val="nil"/>
          <w:right w:val="nil"/>
          <w:between w:val="nil"/>
        </w:pBdr>
        <w:spacing w:line="276" w:lineRule="auto"/>
        <w:ind w:right="7457"/>
        <w:rPr>
          <w:rFonts w:ascii="Calibri" w:eastAsia="Calibri" w:hAnsi="Calibri" w:cs="Calibri"/>
        </w:rPr>
      </w:pPr>
    </w:p>
    <w:sectPr w:rsidR="009127FE">
      <w:headerReference w:type="even" r:id="rId35"/>
      <w:headerReference w:type="default" r:id="rId36"/>
      <w:footerReference w:type="default" r:id="rId37"/>
      <w:headerReference w:type="first" r:id="rId38"/>
      <w:pgSz w:w="11930" w:h="16850"/>
      <w:pgMar w:top="1360" w:right="1380" w:bottom="1540" w:left="1380" w:header="0" w:footer="1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6B6A" w:rsidRDefault="006D6B6A">
      <w:r>
        <w:separator/>
      </w:r>
    </w:p>
  </w:endnote>
  <w:endnote w:type="continuationSeparator" w:id="0">
    <w:p w:rsidR="006D6B6A" w:rsidRDefault="006D6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2ADA2BA6-CEE5-6649-9021-FAD06560D654}"/>
    <w:embedBold r:id="rId2" w:fontKey="{817EF81A-EB5A-8F4F-A020-0B93B836AC36}"/>
  </w:font>
  <w:font w:name="Noto Sans Symbols">
    <w:panose1 w:val="020B0604020202020204"/>
    <w:charset w:val="00"/>
    <w:family w:val="auto"/>
    <w:pitch w:val="default"/>
    <w:embedRegular r:id="rId3" w:fontKey="{2147724D-5882-2640-9392-23FD3ABD4E4B}"/>
  </w:font>
  <w:font w:name="Courier New">
    <w:panose1 w:val="02070309020205020404"/>
    <w:charset w:val="00"/>
    <w:family w:val="modern"/>
    <w:pitch w:val="fixed"/>
    <w:sig w:usb0="E0002AFF" w:usb1="C0007843" w:usb2="00000009" w:usb3="00000000" w:csb0="000001FF" w:csb1="00000000"/>
    <w:embedRegular r:id="rId4" w:fontKey="{F90CDA31-0EA0-1D45-BA97-D0C2A7F5CD11}"/>
  </w:font>
  <w:font w:name="Times New Roman">
    <w:panose1 w:val="02020603050405020304"/>
    <w:charset w:val="00"/>
    <w:family w:val="roman"/>
    <w:pitch w:val="variable"/>
    <w:sig w:usb0="E0002EFF" w:usb1="C000785B" w:usb2="00000009" w:usb3="00000000" w:csb0="000001FF" w:csb1="00000000"/>
    <w:embedRegular r:id="rId5" w:fontKey="{0F32A3C5-A36C-744A-995B-00C4663A4679}"/>
  </w:font>
  <w:font w:name="Georgia">
    <w:panose1 w:val="02040502050405020303"/>
    <w:charset w:val="00"/>
    <w:family w:val="roman"/>
    <w:pitch w:val="variable"/>
    <w:sig w:usb0="00000287" w:usb1="00000000" w:usb2="00000000" w:usb3="00000000" w:csb0="0000009F" w:csb1="00000000"/>
    <w:embedItalic r:id="rId6" w:fontKey="{DA11E71E-9098-4542-88D4-CD14D864FEEF}"/>
  </w:font>
  <w:font w:name="Calibri">
    <w:panose1 w:val="020F0502020204030204"/>
    <w:charset w:val="00"/>
    <w:family w:val="swiss"/>
    <w:pitch w:val="variable"/>
    <w:sig w:usb0="E0002AFF" w:usb1="C000247B" w:usb2="00000009" w:usb3="00000000" w:csb0="000001FF" w:csb1="00000000"/>
    <w:embedRegular r:id="rId7" w:fontKey="{768CC2CD-05FD-0940-A7D4-759E92157196}"/>
    <w:embedBold r:id="rId8" w:fontKey="{85582B7A-2F59-DB43-AD3C-9E303D9622D1}"/>
    <w:embedItalic r:id="rId9" w:fontKey="{3BFE2DD8-E39C-DC40-9FB8-57340671C2E1}"/>
  </w:font>
  <w:font w:name="Cambria">
    <w:panose1 w:val="02040503050406030204"/>
    <w:charset w:val="00"/>
    <w:family w:val="roman"/>
    <w:pitch w:val="variable"/>
    <w:sig w:usb0="E00002FF" w:usb1="400004FF" w:usb2="00000000" w:usb3="00000000" w:csb0="0000019F" w:csb1="00000000"/>
    <w:embedRegular r:id="rId10" w:fontKey="{7478FEAA-0D1F-7045-A846-D3B1FBA2CF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9127F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9127FE">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9127FE">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simplePos x="0" y="0"/>
              <wp:positionH relativeFrom="column">
                <wp:posOffset>2819400</wp:posOffset>
              </wp:positionH>
              <wp:positionV relativeFrom="paragraph">
                <wp:posOffset>9664700</wp:posOffset>
              </wp:positionV>
              <wp:extent cx="171450" cy="184785"/>
              <wp:effectExtent l="0" t="0" r="0" b="0"/>
              <wp:wrapNone/>
              <wp:docPr id="372423504" name="Rectangle 372423504"/>
              <wp:cNvGraphicFramePr/>
              <a:graphic xmlns:a="http://schemas.openxmlformats.org/drawingml/2006/main">
                <a:graphicData uri="http://schemas.microsoft.com/office/word/2010/wordprocessingShape">
                  <wps:wsp>
                    <wps:cNvSpPr/>
                    <wps:spPr>
                      <a:xfrm>
                        <a:off x="5269800" y="3697133"/>
                        <a:ext cx="152400" cy="165735"/>
                      </a:xfrm>
                      <a:prstGeom prst="rect">
                        <a:avLst/>
                      </a:prstGeom>
                      <a:noFill/>
                      <a:ln>
                        <a:noFill/>
                      </a:ln>
                    </wps:spPr>
                    <wps:txbx>
                      <w:txbxContent>
                        <w:p w:rsidR="009127FE" w:rsidRDefault="00000000">
                          <w:pPr>
                            <w:spacing w:before="10"/>
                            <w:ind w:left="60" w:firstLine="60"/>
                            <w:textDirection w:val="btLr"/>
                          </w:pPr>
                          <w:r>
                            <w:rPr>
                              <w:rFonts w:ascii="Times New Roman" w:eastAsia="Times New Roman" w:hAnsi="Times New Roman" w:cs="Times New Roman"/>
                              <w:color w:val="000000"/>
                              <w:sz w:val="20"/>
                            </w:rPr>
                            <w:t xml:space="preserve"> PAGE 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2819400</wp:posOffset>
              </wp:positionH>
              <wp:positionV relativeFrom="paragraph">
                <wp:posOffset>9664700</wp:posOffset>
              </wp:positionV>
              <wp:extent cx="171450" cy="184785"/>
              <wp:effectExtent b="0" l="0" r="0" t="0"/>
              <wp:wrapNone/>
              <wp:docPr id="37242350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71450" cy="1847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6B6A" w:rsidRDefault="006D6B6A">
      <w:r>
        <w:separator/>
      </w:r>
    </w:p>
  </w:footnote>
  <w:footnote w:type="continuationSeparator" w:id="0">
    <w:p w:rsidR="006D6B6A" w:rsidRDefault="006D6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6D6B6A">
    <w:pPr>
      <w:pBdr>
        <w:top w:val="nil"/>
        <w:left w:val="nil"/>
        <w:bottom w:val="nil"/>
        <w:right w:val="nil"/>
        <w:between w:val="nil"/>
      </w:pBdr>
      <w:tabs>
        <w:tab w:val="center" w:pos="4513"/>
        <w:tab w:val="right" w:pos="9026"/>
      </w:tabs>
      <w:rPr>
        <w:color w:val="000000"/>
      </w:rPr>
    </w:pPr>
    <w:r>
      <w:rPr>
        <w:noProof/>
      </w:rPr>
      <w:pict w14:anchorId="361B9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7644" o:spid="_x0000_s1030" type="#_x0000_t136" alt="" style="position:absolute;margin-left:0;margin-top:0;width:478.8pt;height:167.55pt;rotation:315;z-index:-25165004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6D6B6A">
    <w:pPr>
      <w:pBdr>
        <w:top w:val="nil"/>
        <w:left w:val="nil"/>
        <w:bottom w:val="nil"/>
        <w:right w:val="nil"/>
        <w:between w:val="nil"/>
      </w:pBdr>
      <w:tabs>
        <w:tab w:val="center" w:pos="4513"/>
        <w:tab w:val="right" w:pos="9026"/>
      </w:tabs>
      <w:rPr>
        <w:color w:val="000000"/>
      </w:rPr>
    </w:pPr>
    <w:r>
      <w:rPr>
        <w:noProof/>
      </w:rPr>
      <w:pict w14:anchorId="476F1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7645" o:spid="_x0000_s1029" type="#_x0000_t136" alt="" style="position:absolute;margin-left:0;margin-top:0;width:478.8pt;height:167.55pt;rotation:315;z-index:-25164595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6D6B6A">
    <w:pPr>
      <w:pBdr>
        <w:top w:val="nil"/>
        <w:left w:val="nil"/>
        <w:bottom w:val="nil"/>
        <w:right w:val="nil"/>
        <w:between w:val="nil"/>
      </w:pBdr>
      <w:tabs>
        <w:tab w:val="center" w:pos="4513"/>
        <w:tab w:val="right" w:pos="9026"/>
      </w:tabs>
      <w:rPr>
        <w:color w:val="000000"/>
      </w:rPr>
    </w:pPr>
    <w:r>
      <w:rPr>
        <w:noProof/>
      </w:rPr>
      <w:pict w14:anchorId="61CDA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7643" o:spid="_x0000_s1028" type="#_x0000_t136" alt="" style="position:absolute;margin-left:0;margin-top:0;width:478.8pt;height:167.5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6D6B6A">
    <w:pPr>
      <w:pBdr>
        <w:top w:val="nil"/>
        <w:left w:val="nil"/>
        <w:bottom w:val="nil"/>
        <w:right w:val="nil"/>
        <w:between w:val="nil"/>
      </w:pBdr>
      <w:tabs>
        <w:tab w:val="center" w:pos="4513"/>
        <w:tab w:val="right" w:pos="9026"/>
      </w:tabs>
      <w:rPr>
        <w:color w:val="000000"/>
      </w:rPr>
    </w:pPr>
    <w:r>
      <w:rPr>
        <w:noProof/>
      </w:rPr>
      <w:pict w14:anchorId="73222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7647" o:spid="_x0000_s1027" type="#_x0000_t136" alt="" style="position:absolute;margin-left:0;margin-top:0;width:478.8pt;height:167.55pt;rotation:315;z-index:-25163776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6D6B6A">
    <w:pPr>
      <w:pBdr>
        <w:top w:val="nil"/>
        <w:left w:val="nil"/>
        <w:bottom w:val="nil"/>
        <w:right w:val="nil"/>
        <w:between w:val="nil"/>
      </w:pBdr>
      <w:tabs>
        <w:tab w:val="center" w:pos="4513"/>
        <w:tab w:val="right" w:pos="9026"/>
      </w:tabs>
      <w:rPr>
        <w:color w:val="000000"/>
      </w:rPr>
    </w:pPr>
    <w:r>
      <w:rPr>
        <w:noProof/>
      </w:rPr>
      <w:pict w14:anchorId="73925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7648" o:spid="_x0000_s1026" type="#_x0000_t136" alt="" style="position:absolute;margin-left:0;margin-top:0;width:478.8pt;height:167.55pt;rotation:315;z-index:-25163366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127FE" w:rsidRDefault="006D6B6A">
    <w:pPr>
      <w:pBdr>
        <w:top w:val="nil"/>
        <w:left w:val="nil"/>
        <w:bottom w:val="nil"/>
        <w:right w:val="nil"/>
        <w:between w:val="nil"/>
      </w:pBdr>
      <w:tabs>
        <w:tab w:val="center" w:pos="4513"/>
        <w:tab w:val="right" w:pos="9026"/>
      </w:tabs>
      <w:rPr>
        <w:color w:val="000000"/>
      </w:rPr>
    </w:pPr>
    <w:r>
      <w:rPr>
        <w:noProof/>
      </w:rPr>
      <w:pict w14:anchorId="12F8D1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7646" o:spid="_x0000_s1025" type="#_x0000_t136" alt="" style="position:absolute;margin-left:0;margin-top:0;width:478.8pt;height:167.55pt;rotation:315;z-index:-25164185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49D8"/>
    <w:multiLevelType w:val="multilevel"/>
    <w:tmpl w:val="2B20C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600DD3"/>
    <w:multiLevelType w:val="multilevel"/>
    <w:tmpl w:val="2DEC22FA"/>
    <w:lvl w:ilvl="0">
      <w:start w:val="1"/>
      <w:numFmt w:val="decimal"/>
      <w:lvlText w:val="%1."/>
      <w:lvlJc w:val="left"/>
      <w:pPr>
        <w:ind w:left="900" w:hanging="387"/>
      </w:pPr>
      <w:rPr>
        <w:rFonts w:ascii="Arial" w:eastAsia="Arial" w:hAnsi="Arial" w:cs="Arial"/>
        <w:b w:val="0"/>
        <w:bCs w:val="0"/>
        <w:i w:val="0"/>
        <w:iCs w:val="0"/>
        <w:sz w:val="20"/>
        <w:szCs w:val="20"/>
      </w:rPr>
    </w:lvl>
    <w:lvl w:ilvl="1">
      <w:numFmt w:val="bullet"/>
      <w:lvlText w:val="•"/>
      <w:lvlJc w:val="left"/>
      <w:pPr>
        <w:ind w:left="1726" w:hanging="387"/>
      </w:pPr>
    </w:lvl>
    <w:lvl w:ilvl="2">
      <w:numFmt w:val="bullet"/>
      <w:lvlText w:val="•"/>
      <w:lvlJc w:val="left"/>
      <w:pPr>
        <w:ind w:left="2552" w:hanging="387"/>
      </w:pPr>
    </w:lvl>
    <w:lvl w:ilvl="3">
      <w:numFmt w:val="bullet"/>
      <w:lvlText w:val="•"/>
      <w:lvlJc w:val="left"/>
      <w:pPr>
        <w:ind w:left="3378" w:hanging="387"/>
      </w:pPr>
    </w:lvl>
    <w:lvl w:ilvl="4">
      <w:numFmt w:val="bullet"/>
      <w:lvlText w:val="•"/>
      <w:lvlJc w:val="left"/>
      <w:pPr>
        <w:ind w:left="4204" w:hanging="387"/>
      </w:pPr>
    </w:lvl>
    <w:lvl w:ilvl="5">
      <w:numFmt w:val="bullet"/>
      <w:lvlText w:val="•"/>
      <w:lvlJc w:val="left"/>
      <w:pPr>
        <w:ind w:left="5030" w:hanging="387"/>
      </w:pPr>
    </w:lvl>
    <w:lvl w:ilvl="6">
      <w:numFmt w:val="bullet"/>
      <w:lvlText w:val="•"/>
      <w:lvlJc w:val="left"/>
      <w:pPr>
        <w:ind w:left="5856" w:hanging="387"/>
      </w:pPr>
    </w:lvl>
    <w:lvl w:ilvl="7">
      <w:numFmt w:val="bullet"/>
      <w:lvlText w:val="•"/>
      <w:lvlJc w:val="left"/>
      <w:pPr>
        <w:ind w:left="6682" w:hanging="387"/>
      </w:pPr>
    </w:lvl>
    <w:lvl w:ilvl="8">
      <w:numFmt w:val="bullet"/>
      <w:lvlText w:val="•"/>
      <w:lvlJc w:val="left"/>
      <w:pPr>
        <w:ind w:left="7508" w:hanging="387"/>
      </w:pPr>
    </w:lvl>
  </w:abstractNum>
  <w:abstractNum w:abstractNumId="2" w15:restartNumberingAfterBreak="0">
    <w:nsid w:val="340024E7"/>
    <w:multiLevelType w:val="multilevel"/>
    <w:tmpl w:val="EA10EDC0"/>
    <w:lvl w:ilvl="0">
      <w:start w:val="1"/>
      <w:numFmt w:val="decimal"/>
      <w:lvlText w:val="%1."/>
      <w:lvlJc w:val="left"/>
      <w:pPr>
        <w:ind w:left="900" w:hanging="387"/>
      </w:pPr>
      <w:rPr>
        <w:rFonts w:ascii="Arial" w:eastAsia="Arial" w:hAnsi="Arial" w:cs="Arial"/>
        <w:b w:val="0"/>
        <w:bCs w:val="0"/>
        <w:i w:val="0"/>
        <w:iCs w:val="0"/>
        <w:sz w:val="20"/>
        <w:szCs w:val="20"/>
      </w:rPr>
    </w:lvl>
    <w:lvl w:ilvl="1">
      <w:numFmt w:val="bullet"/>
      <w:lvlText w:val="•"/>
      <w:lvlJc w:val="left"/>
      <w:pPr>
        <w:ind w:left="1726" w:hanging="387"/>
      </w:pPr>
    </w:lvl>
    <w:lvl w:ilvl="2">
      <w:numFmt w:val="bullet"/>
      <w:lvlText w:val="•"/>
      <w:lvlJc w:val="left"/>
      <w:pPr>
        <w:ind w:left="2552" w:hanging="387"/>
      </w:pPr>
    </w:lvl>
    <w:lvl w:ilvl="3">
      <w:numFmt w:val="bullet"/>
      <w:lvlText w:val="•"/>
      <w:lvlJc w:val="left"/>
      <w:pPr>
        <w:ind w:left="3378" w:hanging="387"/>
      </w:pPr>
    </w:lvl>
    <w:lvl w:ilvl="4">
      <w:numFmt w:val="bullet"/>
      <w:lvlText w:val="•"/>
      <w:lvlJc w:val="left"/>
      <w:pPr>
        <w:ind w:left="4204" w:hanging="387"/>
      </w:pPr>
    </w:lvl>
    <w:lvl w:ilvl="5">
      <w:numFmt w:val="bullet"/>
      <w:lvlText w:val="•"/>
      <w:lvlJc w:val="left"/>
      <w:pPr>
        <w:ind w:left="5030" w:hanging="387"/>
      </w:pPr>
    </w:lvl>
    <w:lvl w:ilvl="6">
      <w:numFmt w:val="bullet"/>
      <w:lvlText w:val="•"/>
      <w:lvlJc w:val="left"/>
      <w:pPr>
        <w:ind w:left="5856" w:hanging="387"/>
      </w:pPr>
    </w:lvl>
    <w:lvl w:ilvl="7">
      <w:numFmt w:val="bullet"/>
      <w:lvlText w:val="•"/>
      <w:lvlJc w:val="left"/>
      <w:pPr>
        <w:ind w:left="6682" w:hanging="387"/>
      </w:pPr>
    </w:lvl>
    <w:lvl w:ilvl="8">
      <w:numFmt w:val="bullet"/>
      <w:lvlText w:val="•"/>
      <w:lvlJc w:val="left"/>
      <w:pPr>
        <w:ind w:left="7508" w:hanging="387"/>
      </w:pPr>
    </w:lvl>
  </w:abstractNum>
  <w:abstractNum w:abstractNumId="3" w15:restartNumberingAfterBreak="0">
    <w:nsid w:val="3AFF1A4B"/>
    <w:multiLevelType w:val="multilevel"/>
    <w:tmpl w:val="C70816F2"/>
    <w:lvl w:ilvl="0">
      <w:start w:val="1"/>
      <w:numFmt w:val="decimal"/>
      <w:lvlText w:val="%1."/>
      <w:lvlJc w:val="left"/>
      <w:pPr>
        <w:ind w:left="900" w:hanging="387"/>
      </w:pPr>
      <w:rPr>
        <w:rFonts w:ascii="Arial" w:eastAsia="Arial" w:hAnsi="Arial" w:cs="Arial"/>
        <w:b w:val="0"/>
        <w:bCs w:val="0"/>
        <w:i w:val="0"/>
        <w:iCs w:val="0"/>
        <w:sz w:val="20"/>
        <w:szCs w:val="20"/>
      </w:rPr>
    </w:lvl>
    <w:lvl w:ilvl="1">
      <w:numFmt w:val="bullet"/>
      <w:lvlText w:val="•"/>
      <w:lvlJc w:val="left"/>
      <w:pPr>
        <w:ind w:left="1726" w:hanging="387"/>
      </w:pPr>
    </w:lvl>
    <w:lvl w:ilvl="2">
      <w:numFmt w:val="bullet"/>
      <w:lvlText w:val="•"/>
      <w:lvlJc w:val="left"/>
      <w:pPr>
        <w:ind w:left="2552" w:hanging="387"/>
      </w:pPr>
    </w:lvl>
    <w:lvl w:ilvl="3">
      <w:numFmt w:val="bullet"/>
      <w:lvlText w:val="•"/>
      <w:lvlJc w:val="left"/>
      <w:pPr>
        <w:ind w:left="3378" w:hanging="387"/>
      </w:pPr>
    </w:lvl>
    <w:lvl w:ilvl="4">
      <w:numFmt w:val="bullet"/>
      <w:lvlText w:val="•"/>
      <w:lvlJc w:val="left"/>
      <w:pPr>
        <w:ind w:left="4204" w:hanging="387"/>
      </w:pPr>
    </w:lvl>
    <w:lvl w:ilvl="5">
      <w:numFmt w:val="bullet"/>
      <w:lvlText w:val="•"/>
      <w:lvlJc w:val="left"/>
      <w:pPr>
        <w:ind w:left="5030" w:hanging="387"/>
      </w:pPr>
    </w:lvl>
    <w:lvl w:ilvl="6">
      <w:numFmt w:val="bullet"/>
      <w:lvlText w:val="•"/>
      <w:lvlJc w:val="left"/>
      <w:pPr>
        <w:ind w:left="5856" w:hanging="387"/>
      </w:pPr>
    </w:lvl>
    <w:lvl w:ilvl="7">
      <w:numFmt w:val="bullet"/>
      <w:lvlText w:val="•"/>
      <w:lvlJc w:val="left"/>
      <w:pPr>
        <w:ind w:left="6682" w:hanging="387"/>
      </w:pPr>
    </w:lvl>
    <w:lvl w:ilvl="8">
      <w:numFmt w:val="bullet"/>
      <w:lvlText w:val="•"/>
      <w:lvlJc w:val="left"/>
      <w:pPr>
        <w:ind w:left="7508" w:hanging="387"/>
      </w:pPr>
    </w:lvl>
  </w:abstractNum>
  <w:abstractNum w:abstractNumId="4" w15:restartNumberingAfterBreak="0">
    <w:nsid w:val="4B8F7482"/>
    <w:multiLevelType w:val="multilevel"/>
    <w:tmpl w:val="C27A6176"/>
    <w:lvl w:ilvl="0">
      <w:start w:val="1"/>
      <w:numFmt w:val="decimal"/>
      <w:lvlText w:val="%1."/>
      <w:lvlJc w:val="left"/>
      <w:pPr>
        <w:ind w:left="900" w:hanging="387"/>
      </w:pPr>
      <w:rPr>
        <w:rFonts w:ascii="Arial" w:eastAsia="Arial" w:hAnsi="Arial" w:cs="Arial"/>
        <w:b w:val="0"/>
        <w:bCs w:val="0"/>
        <w:i w:val="0"/>
        <w:iCs w:val="0"/>
        <w:sz w:val="20"/>
        <w:szCs w:val="20"/>
      </w:rPr>
    </w:lvl>
    <w:lvl w:ilvl="1">
      <w:numFmt w:val="bullet"/>
      <w:lvlText w:val="•"/>
      <w:lvlJc w:val="left"/>
      <w:pPr>
        <w:ind w:left="1726" w:hanging="387"/>
      </w:pPr>
    </w:lvl>
    <w:lvl w:ilvl="2">
      <w:numFmt w:val="bullet"/>
      <w:lvlText w:val="•"/>
      <w:lvlJc w:val="left"/>
      <w:pPr>
        <w:ind w:left="2552" w:hanging="387"/>
      </w:pPr>
    </w:lvl>
    <w:lvl w:ilvl="3">
      <w:numFmt w:val="bullet"/>
      <w:lvlText w:val="•"/>
      <w:lvlJc w:val="left"/>
      <w:pPr>
        <w:ind w:left="3378" w:hanging="387"/>
      </w:pPr>
    </w:lvl>
    <w:lvl w:ilvl="4">
      <w:numFmt w:val="bullet"/>
      <w:lvlText w:val="•"/>
      <w:lvlJc w:val="left"/>
      <w:pPr>
        <w:ind w:left="4204" w:hanging="387"/>
      </w:pPr>
    </w:lvl>
    <w:lvl w:ilvl="5">
      <w:numFmt w:val="bullet"/>
      <w:lvlText w:val="•"/>
      <w:lvlJc w:val="left"/>
      <w:pPr>
        <w:ind w:left="5030" w:hanging="387"/>
      </w:pPr>
    </w:lvl>
    <w:lvl w:ilvl="6">
      <w:numFmt w:val="bullet"/>
      <w:lvlText w:val="•"/>
      <w:lvlJc w:val="left"/>
      <w:pPr>
        <w:ind w:left="5856" w:hanging="387"/>
      </w:pPr>
    </w:lvl>
    <w:lvl w:ilvl="7">
      <w:numFmt w:val="bullet"/>
      <w:lvlText w:val="•"/>
      <w:lvlJc w:val="left"/>
      <w:pPr>
        <w:ind w:left="6682" w:hanging="387"/>
      </w:pPr>
    </w:lvl>
    <w:lvl w:ilvl="8">
      <w:numFmt w:val="bullet"/>
      <w:lvlText w:val="•"/>
      <w:lvlJc w:val="left"/>
      <w:pPr>
        <w:ind w:left="7508" w:hanging="387"/>
      </w:pPr>
    </w:lvl>
  </w:abstractNum>
  <w:abstractNum w:abstractNumId="5" w15:restartNumberingAfterBreak="0">
    <w:nsid w:val="54DD6392"/>
    <w:multiLevelType w:val="multilevel"/>
    <w:tmpl w:val="388E1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F06EB1"/>
    <w:multiLevelType w:val="multilevel"/>
    <w:tmpl w:val="77D2177E"/>
    <w:lvl w:ilvl="0">
      <w:start w:val="1"/>
      <w:numFmt w:val="bullet"/>
      <w:lvlText w:val="●"/>
      <w:lvlJc w:val="left"/>
      <w:pPr>
        <w:ind w:left="599" w:hanging="360"/>
      </w:pPr>
      <w:rPr>
        <w:rFonts w:ascii="Noto Sans Symbols" w:eastAsia="Noto Sans Symbols" w:hAnsi="Noto Sans Symbols" w:cs="Noto Sans Symbols"/>
      </w:rPr>
    </w:lvl>
    <w:lvl w:ilvl="1">
      <w:start w:val="1"/>
      <w:numFmt w:val="bullet"/>
      <w:lvlText w:val="o"/>
      <w:lvlJc w:val="left"/>
      <w:pPr>
        <w:ind w:left="1319" w:hanging="360"/>
      </w:pPr>
      <w:rPr>
        <w:rFonts w:ascii="Courier New" w:eastAsia="Courier New" w:hAnsi="Courier New" w:cs="Courier New"/>
      </w:rPr>
    </w:lvl>
    <w:lvl w:ilvl="2">
      <w:start w:val="1"/>
      <w:numFmt w:val="bullet"/>
      <w:lvlText w:val="▪"/>
      <w:lvlJc w:val="left"/>
      <w:pPr>
        <w:ind w:left="2039" w:hanging="360"/>
      </w:pPr>
      <w:rPr>
        <w:rFonts w:ascii="Noto Sans Symbols" w:eastAsia="Noto Sans Symbols" w:hAnsi="Noto Sans Symbols" w:cs="Noto Sans Symbols"/>
      </w:rPr>
    </w:lvl>
    <w:lvl w:ilvl="3">
      <w:start w:val="1"/>
      <w:numFmt w:val="bullet"/>
      <w:lvlText w:val="●"/>
      <w:lvlJc w:val="left"/>
      <w:pPr>
        <w:ind w:left="2759" w:hanging="360"/>
      </w:pPr>
      <w:rPr>
        <w:rFonts w:ascii="Noto Sans Symbols" w:eastAsia="Noto Sans Symbols" w:hAnsi="Noto Sans Symbols" w:cs="Noto Sans Symbols"/>
      </w:rPr>
    </w:lvl>
    <w:lvl w:ilvl="4">
      <w:start w:val="1"/>
      <w:numFmt w:val="bullet"/>
      <w:lvlText w:val="o"/>
      <w:lvlJc w:val="left"/>
      <w:pPr>
        <w:ind w:left="3479" w:hanging="360"/>
      </w:pPr>
      <w:rPr>
        <w:rFonts w:ascii="Courier New" w:eastAsia="Courier New" w:hAnsi="Courier New" w:cs="Courier New"/>
      </w:rPr>
    </w:lvl>
    <w:lvl w:ilvl="5">
      <w:start w:val="1"/>
      <w:numFmt w:val="bullet"/>
      <w:lvlText w:val="▪"/>
      <w:lvlJc w:val="left"/>
      <w:pPr>
        <w:ind w:left="4199" w:hanging="360"/>
      </w:pPr>
      <w:rPr>
        <w:rFonts w:ascii="Noto Sans Symbols" w:eastAsia="Noto Sans Symbols" w:hAnsi="Noto Sans Symbols" w:cs="Noto Sans Symbols"/>
      </w:rPr>
    </w:lvl>
    <w:lvl w:ilvl="6">
      <w:start w:val="1"/>
      <w:numFmt w:val="bullet"/>
      <w:lvlText w:val="●"/>
      <w:lvlJc w:val="left"/>
      <w:pPr>
        <w:ind w:left="4919" w:hanging="360"/>
      </w:pPr>
      <w:rPr>
        <w:rFonts w:ascii="Noto Sans Symbols" w:eastAsia="Noto Sans Symbols" w:hAnsi="Noto Sans Symbols" w:cs="Noto Sans Symbols"/>
      </w:rPr>
    </w:lvl>
    <w:lvl w:ilvl="7">
      <w:start w:val="1"/>
      <w:numFmt w:val="bullet"/>
      <w:lvlText w:val="o"/>
      <w:lvlJc w:val="left"/>
      <w:pPr>
        <w:ind w:left="5639" w:hanging="360"/>
      </w:pPr>
      <w:rPr>
        <w:rFonts w:ascii="Courier New" w:eastAsia="Courier New" w:hAnsi="Courier New" w:cs="Courier New"/>
      </w:rPr>
    </w:lvl>
    <w:lvl w:ilvl="8">
      <w:start w:val="1"/>
      <w:numFmt w:val="bullet"/>
      <w:lvlText w:val="▪"/>
      <w:lvlJc w:val="left"/>
      <w:pPr>
        <w:ind w:left="6359" w:hanging="360"/>
      </w:pPr>
      <w:rPr>
        <w:rFonts w:ascii="Noto Sans Symbols" w:eastAsia="Noto Sans Symbols" w:hAnsi="Noto Sans Symbols" w:cs="Noto Sans Symbols"/>
      </w:rPr>
    </w:lvl>
  </w:abstractNum>
  <w:abstractNum w:abstractNumId="7" w15:restartNumberingAfterBreak="0">
    <w:nsid w:val="67E51170"/>
    <w:multiLevelType w:val="multilevel"/>
    <w:tmpl w:val="7204805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8" w15:restartNumberingAfterBreak="0">
    <w:nsid w:val="6B014A0B"/>
    <w:multiLevelType w:val="multilevel"/>
    <w:tmpl w:val="AAFADB36"/>
    <w:lvl w:ilvl="0">
      <w:start w:val="1"/>
      <w:numFmt w:val="decimal"/>
      <w:lvlText w:val="%1."/>
      <w:lvlJc w:val="left"/>
      <w:pPr>
        <w:ind w:left="900" w:hanging="387"/>
      </w:pPr>
      <w:rPr>
        <w:rFonts w:ascii="Arial" w:eastAsia="Arial" w:hAnsi="Arial" w:cs="Arial"/>
        <w:b w:val="0"/>
        <w:bCs w:val="0"/>
        <w:i w:val="0"/>
        <w:iCs w:val="0"/>
        <w:sz w:val="20"/>
        <w:szCs w:val="20"/>
      </w:rPr>
    </w:lvl>
    <w:lvl w:ilvl="1">
      <w:numFmt w:val="bullet"/>
      <w:lvlText w:val="•"/>
      <w:lvlJc w:val="left"/>
      <w:pPr>
        <w:ind w:left="1726" w:hanging="387"/>
      </w:pPr>
    </w:lvl>
    <w:lvl w:ilvl="2">
      <w:numFmt w:val="bullet"/>
      <w:lvlText w:val="•"/>
      <w:lvlJc w:val="left"/>
      <w:pPr>
        <w:ind w:left="2552" w:hanging="387"/>
      </w:pPr>
    </w:lvl>
    <w:lvl w:ilvl="3">
      <w:numFmt w:val="bullet"/>
      <w:lvlText w:val="•"/>
      <w:lvlJc w:val="left"/>
      <w:pPr>
        <w:ind w:left="3378" w:hanging="387"/>
      </w:pPr>
    </w:lvl>
    <w:lvl w:ilvl="4">
      <w:numFmt w:val="bullet"/>
      <w:lvlText w:val="•"/>
      <w:lvlJc w:val="left"/>
      <w:pPr>
        <w:ind w:left="4204" w:hanging="387"/>
      </w:pPr>
    </w:lvl>
    <w:lvl w:ilvl="5">
      <w:numFmt w:val="bullet"/>
      <w:lvlText w:val="•"/>
      <w:lvlJc w:val="left"/>
      <w:pPr>
        <w:ind w:left="5030" w:hanging="387"/>
      </w:pPr>
    </w:lvl>
    <w:lvl w:ilvl="6">
      <w:numFmt w:val="bullet"/>
      <w:lvlText w:val="•"/>
      <w:lvlJc w:val="left"/>
      <w:pPr>
        <w:ind w:left="5856" w:hanging="387"/>
      </w:pPr>
    </w:lvl>
    <w:lvl w:ilvl="7">
      <w:numFmt w:val="bullet"/>
      <w:lvlText w:val="•"/>
      <w:lvlJc w:val="left"/>
      <w:pPr>
        <w:ind w:left="6682" w:hanging="387"/>
      </w:pPr>
    </w:lvl>
    <w:lvl w:ilvl="8">
      <w:numFmt w:val="bullet"/>
      <w:lvlText w:val="•"/>
      <w:lvlJc w:val="left"/>
      <w:pPr>
        <w:ind w:left="7508" w:hanging="387"/>
      </w:pPr>
    </w:lvl>
  </w:abstractNum>
  <w:abstractNum w:abstractNumId="9" w15:restartNumberingAfterBreak="0">
    <w:nsid w:val="6FD75B9E"/>
    <w:multiLevelType w:val="multilevel"/>
    <w:tmpl w:val="FAAAF01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90339F"/>
    <w:multiLevelType w:val="multilevel"/>
    <w:tmpl w:val="46BAA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4987563">
    <w:abstractNumId w:val="2"/>
  </w:num>
  <w:num w:numId="2" w16cid:durableId="1691638139">
    <w:abstractNumId w:val="5"/>
  </w:num>
  <w:num w:numId="3" w16cid:durableId="1413702649">
    <w:abstractNumId w:val="9"/>
  </w:num>
  <w:num w:numId="4" w16cid:durableId="1654941859">
    <w:abstractNumId w:val="1"/>
  </w:num>
  <w:num w:numId="5" w16cid:durableId="15890215">
    <w:abstractNumId w:val="8"/>
  </w:num>
  <w:num w:numId="6" w16cid:durableId="665984581">
    <w:abstractNumId w:val="4"/>
  </w:num>
  <w:num w:numId="7" w16cid:durableId="130098647">
    <w:abstractNumId w:val="3"/>
  </w:num>
  <w:num w:numId="8" w16cid:durableId="2090155746">
    <w:abstractNumId w:val="6"/>
  </w:num>
  <w:num w:numId="9" w16cid:durableId="2023163648">
    <w:abstractNumId w:val="7"/>
  </w:num>
  <w:num w:numId="10" w16cid:durableId="1871647790">
    <w:abstractNumId w:val="10"/>
  </w:num>
  <w:num w:numId="11" w16cid:durableId="618071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7FE"/>
    <w:rsid w:val="006D6B6A"/>
    <w:rsid w:val="0087409B"/>
    <w:rsid w:val="00912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8D9EE8FA-A783-D540-AFAB-22546741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66"/>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ind w:left="626" w:right="488"/>
      <w:jc w:val="center"/>
    </w:pPr>
    <w:rPr>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900" w:hanging="360"/>
    </w:pPr>
  </w:style>
  <w:style w:type="paragraph" w:customStyle="1" w:styleId="TableParagraph">
    <w:name w:val="Table Paragraph"/>
    <w:basedOn w:val="Normal"/>
    <w:uiPriority w:val="1"/>
    <w:qFormat/>
    <w:pPr>
      <w:spacing w:before="13"/>
      <w:ind w:left="50"/>
    </w:pPr>
  </w:style>
  <w:style w:type="paragraph" w:styleId="NormalWeb">
    <w:name w:val="Normal (Web)"/>
    <w:basedOn w:val="Normal"/>
    <w:uiPriority w:val="99"/>
    <w:semiHidden/>
    <w:unhideWhenUsed/>
    <w:rsid w:val="00FD2405"/>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BF5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5279"/>
    <w:rPr>
      <w:color w:val="0000FF" w:themeColor="hyperlink"/>
      <w:u w:val="single"/>
    </w:rPr>
  </w:style>
  <w:style w:type="paragraph" w:styleId="BodyTextIndent3">
    <w:name w:val="Body Text Indent 3"/>
    <w:basedOn w:val="Normal"/>
    <w:link w:val="BodyTextIndent3Char"/>
    <w:uiPriority w:val="99"/>
    <w:semiHidden/>
    <w:unhideWhenUsed/>
    <w:rsid w:val="00BF527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F5279"/>
    <w:rPr>
      <w:rFonts w:ascii="Arial" w:eastAsia="Arial" w:hAnsi="Arial" w:cs="Arial"/>
      <w:sz w:val="16"/>
      <w:szCs w:val="16"/>
    </w:rPr>
  </w:style>
  <w:style w:type="paragraph" w:customStyle="1" w:styleId="Default">
    <w:name w:val="Default"/>
    <w:rsid w:val="00BF5279"/>
    <w:pPr>
      <w:widowControl/>
      <w:adjustRightInd w:val="0"/>
    </w:pPr>
    <w:rPr>
      <w:color w:val="000000"/>
      <w:sz w:val="24"/>
      <w:szCs w:val="24"/>
      <w:lang w:val="en-GB"/>
    </w:rPr>
  </w:style>
  <w:style w:type="character" w:styleId="UnresolvedMention">
    <w:name w:val="Unresolved Mention"/>
    <w:basedOn w:val="DefaultParagraphFont"/>
    <w:uiPriority w:val="99"/>
    <w:semiHidden/>
    <w:unhideWhenUsed/>
    <w:rsid w:val="001A1EA5"/>
    <w:rPr>
      <w:color w:val="605E5C"/>
      <w:shd w:val="clear" w:color="auto" w:fill="E1DFDD"/>
    </w:rPr>
  </w:style>
  <w:style w:type="paragraph" w:styleId="Header">
    <w:name w:val="header"/>
    <w:basedOn w:val="Normal"/>
    <w:link w:val="HeaderChar"/>
    <w:uiPriority w:val="99"/>
    <w:unhideWhenUsed/>
    <w:rsid w:val="00E5096F"/>
    <w:pPr>
      <w:tabs>
        <w:tab w:val="center" w:pos="4513"/>
        <w:tab w:val="right" w:pos="9026"/>
      </w:tabs>
    </w:pPr>
  </w:style>
  <w:style w:type="character" w:customStyle="1" w:styleId="HeaderChar">
    <w:name w:val="Header Char"/>
    <w:basedOn w:val="DefaultParagraphFont"/>
    <w:link w:val="Header"/>
    <w:uiPriority w:val="99"/>
    <w:rsid w:val="00E5096F"/>
    <w:rPr>
      <w:rFonts w:ascii="Arial" w:eastAsia="Arial" w:hAnsi="Arial" w:cs="Arial"/>
    </w:rPr>
  </w:style>
  <w:style w:type="paragraph" w:styleId="Footer">
    <w:name w:val="footer"/>
    <w:basedOn w:val="Normal"/>
    <w:link w:val="FooterChar"/>
    <w:uiPriority w:val="99"/>
    <w:unhideWhenUsed/>
    <w:rsid w:val="00E5096F"/>
    <w:pPr>
      <w:tabs>
        <w:tab w:val="center" w:pos="4513"/>
        <w:tab w:val="right" w:pos="9026"/>
      </w:tabs>
    </w:pPr>
  </w:style>
  <w:style w:type="character" w:customStyle="1" w:styleId="FooterChar">
    <w:name w:val="Footer Char"/>
    <w:basedOn w:val="DefaultParagraphFont"/>
    <w:link w:val="Footer"/>
    <w:uiPriority w:val="99"/>
    <w:rsid w:val="00E5096F"/>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cambridgeshire.gov.uk/admissions"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www.peterborough.gov.uk/residents/schools-and-education/school-admissions/school-admissions-appeal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www.legislation.gov.uk/ukpga/1998/31/contents" TargetMode="External"/><Relationship Id="rId33" Type="http://schemas.openxmlformats.org/officeDocument/2006/relationships/hyperlink" Target="https://www.peterborough.gov.uk/residents/schools-and-education/school-admissions/school-admissions-appeals"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peterborough.gov.uk/residents/schools-and-education/school-admissions/catchment-are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gov.uk/government/publications/school-admissions-appeals-code" TargetMode="External"/><Relationship Id="rId32" Type="http://schemas.openxmlformats.org/officeDocument/2006/relationships/hyperlink" Target="mailto:admission.appeals@cambridgeshire.gov.uk"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gov.uk/government/publications/school-admissions-code--2" TargetMode="External"/><Relationship Id="rId28" Type="http://schemas.openxmlformats.org/officeDocument/2006/relationships/hyperlink" Target="http://www.peterborough.gov.uk/residents/schools-and-education/school-admissions/catchment-area/" TargetMode="External"/><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www.peterborough.gov.uk/admission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0.png"/><Relationship Id="rId27" Type="http://schemas.openxmlformats.org/officeDocument/2006/relationships/hyperlink" Target="https://www.peterborough.gov.uk/residents/schools-and-education/school-admissions" TargetMode="External"/><Relationship Id="rId30" Type="http://schemas.openxmlformats.org/officeDocument/2006/relationships/hyperlink" Target="https://www.cambridgeshire.gov.uk/residents/children-and-families/schools-learning/apply-for-a-school-place" TargetMode="Externa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d+igwa4DJEUe3YsbeaHs4lmiQ==">CgMxLjAyCGguZ2pkZ3hzMgloLjMwajB6bGwyCWguMWZvYjl0ZTIJaC4zem55c2g3OAByITFjdmo5SGlxWXN4Rm5UM0JUQ2NfR1J3b3lsZ01mNkRweg==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E817FD-260B-804A-AD49-0BF2DB96E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4533</Words>
  <Characters>25839</Characters>
  <Application>Microsoft Office Word</Application>
  <DocSecurity>0</DocSecurity>
  <Lines>215</Lines>
  <Paragraphs>60</Paragraphs>
  <ScaleCrop>false</ScaleCrop>
  <Company/>
  <LinksUpToDate>false</LinksUpToDate>
  <CharactersWithSpaces>30312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simmons</dc:creator>
  <cp:lastModifiedBy>Cathy Carlisle</cp:lastModifiedBy>
  <cp:revision>2</cp:revision>
  <dcterms:created xsi:type="dcterms:W3CDTF">2026-03-11T13:55:00Z</dcterms:created>
  <dcterms:modified xsi:type="dcterms:W3CDTF">2026-03-11T13:55:00Z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2022-01-27T00:00:00Z</vt:filetime>
  </property>
  <property fmtid="{D5CDD505-2E9C-101B-9397-08002B2CF9AE}" pid="3" name="Creator">
    <vt:lpwstr>Microsoft® Word 2016</vt:lpwstr>
  </property>
  <property fmtid="{D5CDD505-2E9C-101B-9397-08002B2CF9AE}" pid="4" name="LastSaved">
    <vt:filetime>2023-04-26T00:00:00Z</vt:filetime>
  </property>
  <property fmtid="{D5CDD505-2E9C-101B-9397-08002B2CF9AE}" pid="5" name="Producer">
    <vt:lpwstr>Microsoft® Word 2016</vt:lpwstr>
  </property>
</Properties>
</file>