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3.937007874016"/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Local </w:t>
      </w:r>
      <w:r w:rsidDel="00000000" w:rsidR="00000000" w:rsidRPr="00000000">
        <w:rPr>
          <w:b w:val="1"/>
          <w:bCs w:val="1"/>
          <w:rtl w:val="0"/>
        </w:rPr>
        <w:t xml:space="preserve">Assurance Committee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 Role Description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Purpose of the Role</w:t>
      </w:r>
    </w:p>
    <w:p w:rsidR="00000000" w:rsidDel="00000000" w:rsidP="00000000" w:rsidRDefault="00000000" w:rsidRPr="00000000" w14:paraId="00000005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act on behalf of the Trust Board to provide local assurance and stakeholder insight.</w:t>
      </w:r>
    </w:p>
    <w:p w:rsidR="00000000" w:rsidDel="00000000" w:rsidP="00000000" w:rsidRDefault="00000000" w:rsidRPr="00000000" w14:paraId="00000006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They support the Board by developing a clear, evidence-informed understanding of how effectively the school is operating in key areas, and by providing assurance about what is working well and where further attention may be needed.</w:t>
      </w:r>
    </w:p>
    <w:p w:rsidR="00000000" w:rsidDel="00000000" w:rsidP="00000000" w:rsidRDefault="00000000" w:rsidRPr="00000000" w14:paraId="00000007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This role supports the Trust’s mission to sustain high achievement, explore the world we live in and transform life opportunities. </w:t>
      </w:r>
    </w:p>
    <w:p w:rsidR="00000000" w:rsidDel="00000000" w:rsidP="00000000" w:rsidRDefault="00000000" w:rsidRPr="00000000" w14:paraId="00000008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Core Areas of Assurance</w:t>
      </w:r>
    </w:p>
    <w:p w:rsidR="00000000" w:rsidDel="00000000" w:rsidP="00000000" w:rsidRDefault="00000000" w:rsidRPr="00000000" w14:paraId="00000009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provide assurance in the following areas:</w:t>
      </w:r>
    </w:p>
    <w:p w:rsidR="00000000" w:rsidDel="00000000" w:rsidP="00000000" w:rsidRDefault="00000000" w:rsidRPr="00000000" w14:paraId="0000000A">
      <w:pPr>
        <w:spacing w:after="0" w:before="24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Confidence</w:t>
      </w:r>
      <w:r w:rsidDel="00000000" w:rsidR="00000000" w:rsidRPr="00000000">
        <w:rPr>
          <w:rtl w:val="0"/>
        </w:rPr>
        <w:t xml:space="preserve"> - Undertake activities that provide assurance to the Board of Trustees so that it has confidence in compliance,  improvement and practice</w:t>
      </w:r>
    </w:p>
    <w:p w:rsidR="00000000" w:rsidDel="00000000" w:rsidP="00000000" w:rsidRDefault="00000000" w:rsidRPr="00000000" w14:paraId="0000000C">
      <w:pPr>
        <w:spacing w:after="0" w:line="2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Concern</w:t>
      </w:r>
      <w:r w:rsidDel="00000000" w:rsidR="00000000" w:rsidRPr="00000000">
        <w:rPr>
          <w:rtl w:val="0"/>
        </w:rPr>
        <w:t xml:space="preserve"> - Ensure procedures are enacted fairly and independently. Act as independent signposts through the appropriate channels for school community members</w:t>
      </w:r>
    </w:p>
    <w:p w:rsidR="00000000" w:rsidDel="00000000" w:rsidP="00000000" w:rsidRDefault="00000000" w:rsidRPr="00000000" w14:paraId="0000000D">
      <w:pPr>
        <w:spacing w:after="0" w:line="2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Celebration</w:t>
      </w:r>
      <w:r w:rsidDel="00000000" w:rsidR="00000000" w:rsidRPr="00000000">
        <w:rPr>
          <w:rtl w:val="0"/>
        </w:rPr>
        <w:t xml:space="preserve"> - Ensure that school success - through staff, pupil and parent achievement - is celebrated</w:t>
      </w:r>
    </w:p>
    <w:p w:rsidR="00000000" w:rsidDel="00000000" w:rsidP="00000000" w:rsidRDefault="00000000" w:rsidRPr="00000000" w14:paraId="0000000E">
      <w:pPr>
        <w:spacing w:after="0" w:line="240" w:lineRule="auto"/>
        <w:ind w:left="0" w:firstLine="0"/>
        <w:rPr/>
      </w:pPr>
      <w:r w:rsidDel="00000000" w:rsidR="00000000" w:rsidRPr="00000000">
        <w:rPr>
          <w:b w:val="1"/>
          <w:bCs w:val="1"/>
          <w:rtl w:val="0"/>
        </w:rPr>
        <w:t xml:space="preserve">Community</w:t>
      </w:r>
      <w:r w:rsidDel="00000000" w:rsidR="00000000" w:rsidRPr="00000000">
        <w:rPr>
          <w:rtl w:val="0"/>
        </w:rPr>
        <w:t xml:space="preserve"> - Ensure that the school is at the heart of its community, maximising its offer to provide what its community needs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Confidence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Effectiveness of progress made towards key improvement priorities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Personal Development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Enrichment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SRE</w:t>
      </w:r>
    </w:p>
    <w:p w:rsidR="00000000" w:rsidDel="00000000" w:rsidP="00000000" w:rsidRDefault="00000000" w:rsidRPr="00000000" w14:paraId="00000015">
      <w:pPr>
        <w:numPr>
          <w:ilvl w:val="0"/>
          <w:numId w:val="8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Safeguarding &amp; Child Protection</w:t>
      </w:r>
    </w:p>
    <w:p w:rsidR="00000000" w:rsidDel="00000000" w:rsidP="00000000" w:rsidRDefault="00000000" w:rsidRPr="00000000" w14:paraId="00000016">
      <w:pPr>
        <w:numPr>
          <w:ilvl w:val="1"/>
          <w:numId w:val="8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SCR monitoring</w:t>
      </w:r>
    </w:p>
    <w:p w:rsidR="00000000" w:rsidDel="00000000" w:rsidP="00000000" w:rsidRDefault="00000000" w:rsidRPr="00000000" w14:paraId="00000017">
      <w:pPr>
        <w:numPr>
          <w:ilvl w:val="1"/>
          <w:numId w:val="8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Safer recruitment</w:t>
      </w:r>
    </w:p>
    <w:p w:rsidR="00000000" w:rsidDel="00000000" w:rsidP="00000000" w:rsidRDefault="00000000" w:rsidRPr="00000000" w14:paraId="00000018">
      <w:pPr>
        <w:numPr>
          <w:ilvl w:val="1"/>
          <w:numId w:val="8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Online safety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Behaviour &amp; Welfare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Behaviour</w:t>
      </w:r>
    </w:p>
    <w:p w:rsidR="00000000" w:rsidDel="00000000" w:rsidP="00000000" w:rsidRDefault="00000000" w:rsidRPr="00000000" w14:paraId="0000001B">
      <w:pPr>
        <w:numPr>
          <w:ilvl w:val="1"/>
          <w:numId w:val="3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Suspensions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Bullying &amp; discrimination</w:t>
      </w:r>
    </w:p>
    <w:p w:rsidR="00000000" w:rsidDel="00000000" w:rsidP="00000000" w:rsidRDefault="00000000" w:rsidRPr="00000000" w14:paraId="0000001D">
      <w:pPr>
        <w:numPr>
          <w:ilvl w:val="0"/>
          <w:numId w:val="6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Inclusion &amp; SEND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Monitor SEND provision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Pupil voice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Pupil Premium Impact</w:t>
      </w:r>
    </w:p>
    <w:p w:rsidR="00000000" w:rsidDel="00000000" w:rsidP="00000000" w:rsidRDefault="00000000" w:rsidRPr="00000000" w14:paraId="00000021">
      <w:pPr>
        <w:numPr>
          <w:ilvl w:val="0"/>
          <w:numId w:val="6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Attendance 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School ABIE</w:t>
      </w:r>
    </w:p>
    <w:p w:rsidR="00000000" w:rsidDel="00000000" w:rsidP="00000000" w:rsidRDefault="00000000" w:rsidRPr="00000000" w14:paraId="00000023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Procedures &amp; practice for improving attendance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Compliance</w:t>
      </w:r>
    </w:p>
    <w:p w:rsidR="00000000" w:rsidDel="00000000" w:rsidP="00000000" w:rsidRDefault="00000000" w:rsidRPr="00000000" w14:paraId="00000025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Implementation of Trust policies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Review of local policies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Website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Health &amp; safety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School risks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GDPR</w:t>
      </w:r>
    </w:p>
    <w:p w:rsidR="00000000" w:rsidDel="00000000" w:rsidP="00000000" w:rsidRDefault="00000000" w:rsidRPr="00000000" w14:paraId="0000002B">
      <w:pPr>
        <w:numPr>
          <w:ilvl w:val="1"/>
          <w:numId w:val="6"/>
        </w:numPr>
        <w:spacing w:after="0" w:line="240" w:lineRule="auto"/>
        <w:ind w:left="1440" w:hanging="360"/>
        <w:rPr/>
      </w:pPr>
      <w:r w:rsidDel="00000000" w:rsidR="00000000" w:rsidRPr="00000000">
        <w:rPr>
          <w:rtl w:val="0"/>
        </w:rPr>
        <w:t xml:space="preserve">Effective use of Sports Premium &amp; impact</w:t>
      </w:r>
    </w:p>
    <w:p w:rsidR="00000000" w:rsidDel="00000000" w:rsidP="00000000" w:rsidRDefault="00000000" w:rsidRPr="00000000" w14:paraId="0000002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Celebration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Wider curriculum activities </w:t>
      </w:r>
    </w:p>
    <w:p w:rsidR="00000000" w:rsidDel="00000000" w:rsidP="00000000" w:rsidRDefault="00000000" w:rsidRPr="00000000" w14:paraId="0000002F">
      <w:pPr>
        <w:spacing w:after="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Concerns</w:t>
      </w:r>
    </w:p>
    <w:p w:rsidR="00000000" w:rsidDel="00000000" w:rsidP="00000000" w:rsidRDefault="00000000" w:rsidRPr="00000000" w14:paraId="00000031">
      <w:pPr>
        <w:numPr>
          <w:ilvl w:val="0"/>
          <w:numId w:val="9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Ensure that transparent mechanism are in place for staff, parents &amp; pupils to express their concerns</w:t>
      </w:r>
    </w:p>
    <w:p w:rsidR="00000000" w:rsidDel="00000000" w:rsidP="00000000" w:rsidRDefault="00000000" w:rsidRPr="00000000" w14:paraId="00000032">
      <w:pPr>
        <w:numPr>
          <w:ilvl w:val="0"/>
          <w:numId w:val="9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Support complaint &amp; appeal panels</w:t>
      </w:r>
    </w:p>
    <w:p w:rsidR="00000000" w:rsidDel="00000000" w:rsidP="00000000" w:rsidRDefault="00000000" w:rsidRPr="00000000" w14:paraId="00000033">
      <w:pPr>
        <w:spacing w:after="0" w:lin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Community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Extended services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Parent voice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pacing w:after="0" w:line="240" w:lineRule="auto"/>
        <w:ind w:left="720" w:hanging="360"/>
        <w:rPr>
          <w:rFonts w:ascii="Noto Sans Symbols" w:cs="Noto Sans Symbols" w:eastAsia="Noto Sans Symbols" w:hAnsi="Noto Sans Symbols"/>
          <w:sz w:val="20"/>
          <w:szCs w:val="20"/>
        </w:rPr>
      </w:pPr>
      <w:r w:rsidDel="00000000" w:rsidR="00000000" w:rsidRPr="00000000">
        <w:rPr>
          <w:rtl w:val="0"/>
        </w:rPr>
        <w:t xml:space="preserve">Pupil voice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Marketing &amp; promotion</w:t>
      </w:r>
    </w:p>
    <w:p w:rsidR="00000000" w:rsidDel="00000000" w:rsidP="00000000" w:rsidRDefault="00000000" w:rsidRPr="00000000" w14:paraId="00000039">
      <w:pPr>
        <w:spacing w:after="240" w:lin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This includes particular attention to the experience and outcomes of vulnerable groups, including pupils with SEND and those who are disadvantaged.</w:t>
      </w:r>
    </w:p>
    <w:p w:rsidR="00000000" w:rsidDel="00000000" w:rsidP="00000000" w:rsidRDefault="00000000" w:rsidRPr="00000000" w14:paraId="0000003B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In doing so, governors consider how effectively the school’s work reflects the Trust’s values in practice, particularly in relation to culture, inclusion and pupil experience.</w:t>
      </w:r>
    </w:p>
    <w:p w:rsidR="00000000" w:rsidDel="00000000" w:rsidP="00000000" w:rsidRDefault="00000000" w:rsidRPr="00000000" w14:paraId="0000003C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How Local Governors Provide Assurance</w:t>
      </w:r>
    </w:p>
    <w:p w:rsidR="00000000" w:rsidDel="00000000" w:rsidP="00000000" w:rsidRDefault="00000000" w:rsidRPr="00000000" w14:paraId="0000003D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secure assurance through a structured and evidence-informed approach. This includes: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forming a shared and evidence-informed view of how consistently practice is      implemented and its impact on pupils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drawing on a range of sources, including data, first-hand visits and stakeholder voice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evaluating how consistently practice is implemented across the school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focusing on the impact of actions on pupils and staff</w:t>
      </w:r>
    </w:p>
    <w:p w:rsidR="00000000" w:rsidDel="00000000" w:rsidP="00000000" w:rsidRDefault="00000000" w:rsidRPr="00000000" w14:paraId="00000042">
      <w:pPr>
        <w:numPr>
          <w:ilvl w:val="0"/>
          <w:numId w:val="11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identifying any emerging risks or areas where assurance is not yet secure</w:t>
      </w:r>
    </w:p>
    <w:p w:rsidR="00000000" w:rsidDel="00000000" w:rsidP="00000000" w:rsidRDefault="00000000" w:rsidRPr="00000000" w14:paraId="00000043">
      <w:pPr>
        <w:numPr>
          <w:ilvl w:val="0"/>
          <w:numId w:val="11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using this understanding to provide appropriate challenge and support to school leaders </w:t>
      </w:r>
    </w:p>
    <w:p w:rsidR="00000000" w:rsidDel="00000000" w:rsidP="00000000" w:rsidRDefault="00000000" w:rsidRPr="00000000" w14:paraId="00000044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Assurance Reporting</w:t>
      </w:r>
    </w:p>
    <w:p w:rsidR="00000000" w:rsidDel="00000000" w:rsidP="00000000" w:rsidRDefault="00000000" w:rsidRPr="00000000" w14:paraId="00000045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receive reports aligned to Trust priorities which:</w:t>
      </w:r>
    </w:p>
    <w:p w:rsidR="00000000" w:rsidDel="00000000" w:rsidP="00000000" w:rsidRDefault="00000000" w:rsidRPr="00000000" w14:paraId="00000046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set out key information about current performance</w:t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highlight strengths and areas for development</w:t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identify any risks or gaps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indicate how effectively resources are being used to support pupils and address identified priorities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support governors in forming a clear view of assurance to be shared with the Trust Board</w:t>
      </w:r>
    </w:p>
    <w:p w:rsidR="00000000" w:rsidDel="00000000" w:rsidP="00000000" w:rsidRDefault="00000000" w:rsidRPr="00000000" w14:paraId="0000004B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Assurance Visits</w:t>
      </w:r>
    </w:p>
    <w:p w:rsidR="00000000" w:rsidDel="00000000" w:rsidP="00000000" w:rsidRDefault="00000000" w:rsidRPr="00000000" w14:paraId="0000004C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Governors undertake focused visits linked to agreed priorities. These visits:</w:t>
      </w:r>
    </w:p>
    <w:p w:rsidR="00000000" w:rsidDel="00000000" w:rsidP="00000000" w:rsidRDefault="00000000" w:rsidRPr="00000000" w14:paraId="0000004D">
      <w:pPr>
        <w:numPr>
          <w:ilvl w:val="0"/>
          <w:numId w:val="10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are based on clear assurance questions</w:t>
      </w:r>
    </w:p>
    <w:p w:rsidR="00000000" w:rsidDel="00000000" w:rsidP="00000000" w:rsidRDefault="00000000" w:rsidRPr="00000000" w14:paraId="0000004E">
      <w:pPr>
        <w:numPr>
          <w:ilvl w:val="0"/>
          <w:numId w:val="10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draw on discussions, observations and relevant documentation</w:t>
      </w:r>
    </w:p>
    <w:p w:rsidR="00000000" w:rsidDel="00000000" w:rsidP="00000000" w:rsidRDefault="00000000" w:rsidRPr="00000000" w14:paraId="0000004F">
      <w:pPr>
        <w:numPr>
          <w:ilvl w:val="0"/>
          <w:numId w:val="10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consider how consistently approaches are applied</w:t>
      </w:r>
    </w:p>
    <w:p w:rsidR="00000000" w:rsidDel="00000000" w:rsidP="00000000" w:rsidRDefault="00000000" w:rsidRPr="00000000" w14:paraId="00000050">
      <w:pPr>
        <w:numPr>
          <w:ilvl w:val="0"/>
          <w:numId w:val="10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result in a clear view of the level of assurance and any next steps</w:t>
      </w:r>
    </w:p>
    <w:p w:rsidR="00000000" w:rsidDel="00000000" w:rsidP="00000000" w:rsidRDefault="00000000" w:rsidRPr="00000000" w14:paraId="00000051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Governors maintain oversight of safeguarding arrangements and culture, and understand how leaders gain assurance that systems are effective.</w:t>
      </w:r>
    </w:p>
    <w:p w:rsidR="00000000" w:rsidDel="00000000" w:rsidP="00000000" w:rsidRDefault="00000000" w:rsidRPr="00000000" w14:paraId="00000052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Committee Meetings</w:t>
      </w:r>
    </w:p>
    <w:p w:rsidR="00000000" w:rsidDel="00000000" w:rsidP="00000000" w:rsidRDefault="00000000" w:rsidRPr="00000000" w14:paraId="00000053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The Local Assurance Committee meets four times per year. Meetings are structured to:</w:t>
      </w:r>
    </w:p>
    <w:p w:rsidR="00000000" w:rsidDel="00000000" w:rsidP="00000000" w:rsidRDefault="00000000" w:rsidRPr="00000000" w14:paraId="00000054">
      <w:pPr>
        <w:numPr>
          <w:ilvl w:val="0"/>
          <w:numId w:val="4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review assurance information across each key area</w:t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consider evidence from reports and visits</w:t>
      </w:r>
    </w:p>
    <w:p w:rsidR="00000000" w:rsidDel="00000000" w:rsidP="00000000" w:rsidRDefault="00000000" w:rsidRPr="00000000" w14:paraId="00000056">
      <w:pPr>
        <w:numPr>
          <w:ilvl w:val="0"/>
          <w:numId w:val="4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discuss areas of strength, inconsistency or risk</w:t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agree a collective view of assurance to be reported to the Trust Board</w:t>
      </w:r>
    </w:p>
    <w:p w:rsidR="00000000" w:rsidDel="00000000" w:rsidP="00000000" w:rsidRDefault="00000000" w:rsidRPr="00000000" w14:paraId="00000058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Link Governor Roles</w:t>
      </w:r>
    </w:p>
    <w:p w:rsidR="00000000" w:rsidDel="00000000" w:rsidP="00000000" w:rsidRDefault="00000000" w:rsidRPr="00000000" w14:paraId="00000059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A small number of governors are linked to priority assurance areas. These roles:</w:t>
      </w:r>
    </w:p>
    <w:p w:rsidR="00000000" w:rsidDel="00000000" w:rsidP="00000000" w:rsidRDefault="00000000" w:rsidRPr="00000000" w14:paraId="0000005A">
      <w:pPr>
        <w:numPr>
          <w:ilvl w:val="0"/>
          <w:numId w:val="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support deeper understanding of key aspects of the school’s work</w:t>
      </w:r>
    </w:p>
    <w:p w:rsidR="00000000" w:rsidDel="00000000" w:rsidP="00000000" w:rsidRDefault="00000000" w:rsidRPr="00000000" w14:paraId="0000005B">
      <w:pPr>
        <w:numPr>
          <w:ilvl w:val="0"/>
          <w:numId w:val="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contribute to the overall assurance of the committee</w:t>
      </w:r>
    </w:p>
    <w:p w:rsidR="00000000" w:rsidDel="00000000" w:rsidP="00000000" w:rsidRDefault="00000000" w:rsidRPr="00000000" w14:paraId="0000005C">
      <w:pPr>
        <w:numPr>
          <w:ilvl w:val="0"/>
          <w:numId w:val="2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provide focused feedback to inform discussion and decision-making</w:t>
      </w:r>
    </w:p>
    <w:p w:rsidR="00000000" w:rsidDel="00000000" w:rsidP="00000000" w:rsidRDefault="00000000" w:rsidRPr="00000000" w14:paraId="0000005D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Contribution to the Wider Governance Framework</w:t>
      </w:r>
    </w:p>
    <w:p w:rsidR="00000000" w:rsidDel="00000000" w:rsidP="00000000" w:rsidRDefault="00000000" w:rsidRPr="00000000" w14:paraId="0000005E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contribute to the Trust’s governance by:</w:t>
      </w:r>
    </w:p>
    <w:p w:rsidR="00000000" w:rsidDel="00000000" w:rsidP="00000000" w:rsidRDefault="00000000" w:rsidRPr="00000000" w14:paraId="0000005F">
      <w:pPr>
        <w:numPr>
          <w:ilvl w:val="0"/>
          <w:numId w:val="1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providing clear, evidence-based assurance to the Trust Board</w:t>
      </w:r>
    </w:p>
    <w:p w:rsidR="00000000" w:rsidDel="00000000" w:rsidP="00000000" w:rsidRDefault="00000000" w:rsidRPr="00000000" w14:paraId="00000060">
      <w:pPr>
        <w:numPr>
          <w:ilvl w:val="0"/>
          <w:numId w:val="13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highlighting areas where further attention or support may be required</w:t>
      </w:r>
    </w:p>
    <w:p w:rsidR="00000000" w:rsidDel="00000000" w:rsidP="00000000" w:rsidRDefault="00000000" w:rsidRPr="00000000" w14:paraId="00000061">
      <w:pPr>
        <w:numPr>
          <w:ilvl w:val="0"/>
          <w:numId w:val="13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offering local context and stakeholder insight to support decision-making</w:t>
      </w:r>
    </w:p>
    <w:p w:rsidR="00000000" w:rsidDel="00000000" w:rsidP="00000000" w:rsidRDefault="00000000" w:rsidRPr="00000000" w14:paraId="00000062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This assurance informs the Trust Board’s oversight and supports effective decision-making.</w:t>
      </w:r>
    </w:p>
    <w:p w:rsidR="00000000" w:rsidDel="00000000" w:rsidP="00000000" w:rsidRDefault="00000000" w:rsidRPr="00000000" w14:paraId="00000063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Expectations of the Role</w:t>
      </w:r>
    </w:p>
    <w:p w:rsidR="00000000" w:rsidDel="00000000" w:rsidP="00000000" w:rsidRDefault="00000000" w:rsidRPr="00000000" w14:paraId="00000064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are expected to:</w:t>
      </w:r>
    </w:p>
    <w:p w:rsidR="00000000" w:rsidDel="00000000" w:rsidP="00000000" w:rsidRDefault="00000000" w:rsidRPr="00000000" w14:paraId="00000065">
      <w:pPr>
        <w:numPr>
          <w:ilvl w:val="0"/>
          <w:numId w:val="1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attend meetings regularly and contribute to discussions</w:t>
      </w:r>
    </w:p>
    <w:p w:rsidR="00000000" w:rsidDel="00000000" w:rsidP="00000000" w:rsidRDefault="00000000" w:rsidRPr="00000000" w14:paraId="00000066">
      <w:pPr>
        <w:numPr>
          <w:ilvl w:val="0"/>
          <w:numId w:val="1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read papers in advance and come prepared</w:t>
      </w:r>
    </w:p>
    <w:p w:rsidR="00000000" w:rsidDel="00000000" w:rsidP="00000000" w:rsidRDefault="00000000" w:rsidRPr="00000000" w14:paraId="00000067">
      <w:pPr>
        <w:numPr>
          <w:ilvl w:val="0"/>
          <w:numId w:val="1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undertake relevant training to support their role</w:t>
      </w:r>
    </w:p>
    <w:p w:rsidR="00000000" w:rsidDel="00000000" w:rsidP="00000000" w:rsidRDefault="00000000" w:rsidRPr="00000000" w14:paraId="00000068">
      <w:pPr>
        <w:numPr>
          <w:ilvl w:val="0"/>
          <w:numId w:val="12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engage in agreed assurance activities, including visits</w:t>
      </w:r>
    </w:p>
    <w:p w:rsidR="00000000" w:rsidDel="00000000" w:rsidP="00000000" w:rsidRDefault="00000000" w:rsidRPr="00000000" w14:paraId="00000069">
      <w:pPr>
        <w:numPr>
          <w:ilvl w:val="0"/>
          <w:numId w:val="12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undertake statutory duties when required (e.g. complaints, exclusions, recruitment processes)</w:t>
      </w:r>
    </w:p>
    <w:p w:rsidR="00000000" w:rsidDel="00000000" w:rsidP="00000000" w:rsidRDefault="00000000" w:rsidRPr="00000000" w14:paraId="0000006A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Time Commitment and Term of Office</w:t>
      </w:r>
    </w:p>
    <w:p w:rsidR="00000000" w:rsidDel="00000000" w:rsidP="00000000" w:rsidRDefault="00000000" w:rsidRPr="00000000" w14:paraId="0000006B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The role of a Local Governor requires a consistent commitment of time across the academic year. This typically includes:</w:t>
      </w:r>
    </w:p>
    <w:p w:rsidR="00000000" w:rsidDel="00000000" w:rsidP="00000000" w:rsidRDefault="00000000" w:rsidRPr="00000000" w14:paraId="0000006C">
      <w:pPr>
        <w:numPr>
          <w:ilvl w:val="0"/>
          <w:numId w:val="5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attendance at four Local Governance Committee meetings per year</w:t>
      </w:r>
    </w:p>
    <w:p w:rsidR="00000000" w:rsidDel="00000000" w:rsidP="00000000" w:rsidRDefault="00000000" w:rsidRPr="00000000" w14:paraId="0000006D">
      <w:pPr>
        <w:numPr>
          <w:ilvl w:val="0"/>
          <w:numId w:val="5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preparation time to read papers in advance of meetings</w:t>
      </w:r>
    </w:p>
    <w:p w:rsidR="00000000" w:rsidDel="00000000" w:rsidP="00000000" w:rsidRDefault="00000000" w:rsidRPr="00000000" w14:paraId="0000006E">
      <w:pPr>
        <w:numPr>
          <w:ilvl w:val="0"/>
          <w:numId w:val="5"/>
        </w:numPr>
        <w:spacing w:after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participation in linked assurance activity (e.g. visits)</w:t>
      </w:r>
    </w:p>
    <w:p w:rsidR="00000000" w:rsidDel="00000000" w:rsidP="00000000" w:rsidRDefault="00000000" w:rsidRPr="00000000" w14:paraId="0000006F">
      <w:pPr>
        <w:numPr>
          <w:ilvl w:val="0"/>
          <w:numId w:val="5"/>
        </w:numPr>
        <w:spacing w:after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completion of relevant training</w:t>
      </w:r>
    </w:p>
    <w:p w:rsidR="00000000" w:rsidDel="00000000" w:rsidP="00000000" w:rsidRDefault="00000000" w:rsidRPr="00000000" w14:paraId="00000070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In practice, this is likely to equate to approximately 6–10 days per year, depending on role and level of involvement.</w:t>
      </w:r>
    </w:p>
    <w:p w:rsidR="00000000" w:rsidDel="00000000" w:rsidP="00000000" w:rsidRDefault="00000000" w:rsidRPr="00000000" w14:paraId="00000071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The standard term of office for Local Governors is four years.</w:t>
      </w:r>
    </w:p>
    <w:p w:rsidR="00000000" w:rsidDel="00000000" w:rsidP="00000000" w:rsidRDefault="00000000" w:rsidRPr="00000000" w14:paraId="00000072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Standards of Conduct</w:t>
      </w:r>
    </w:p>
    <w:p w:rsidR="00000000" w:rsidDel="00000000" w:rsidP="00000000" w:rsidRDefault="00000000" w:rsidRPr="00000000" w14:paraId="00000073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Local Governors are expected to uphold the Seven Principles of Public Life (Nolan Principles): selflessness, integrity, objectivity, accountability, openness, honesty and leadership.</w:t>
      </w:r>
    </w:p>
    <w:p w:rsidR="00000000" w:rsidDel="00000000" w:rsidP="00000000" w:rsidRDefault="00000000" w:rsidRPr="00000000" w14:paraId="00000074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These principles underpin all aspects of governance and guide the conduct and decision-making of Local Governors.</w:t>
      </w:r>
    </w:p>
    <w:p w:rsidR="00000000" w:rsidDel="00000000" w:rsidP="00000000" w:rsidRDefault="00000000" w:rsidRPr="00000000" w14:paraId="00000075">
      <w:pPr>
        <w:spacing w:after="0" w:before="240" w:lin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More information can be found in:</w:t>
      </w:r>
    </w:p>
    <w:p w:rsidR="00000000" w:rsidDel="00000000" w:rsidP="00000000" w:rsidRDefault="00000000" w:rsidRPr="00000000" w14:paraId="0000007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The Governance Handbook at www.gov.uk/government/publications/governance-handbook</w:t>
      </w:r>
    </w:p>
    <w:p w:rsidR="00000000" w:rsidDel="00000000" w:rsidP="00000000" w:rsidRDefault="00000000" w:rsidRPr="00000000" w14:paraId="0000007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Soke Education Trust Scheme of Delegation</w:t>
      </w:r>
    </w:p>
    <w:p w:rsidR="00000000" w:rsidDel="00000000" w:rsidP="00000000" w:rsidRDefault="00000000" w:rsidRPr="00000000" w14:paraId="0000007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Soke Education Trust Articles of Association</w:t>
      </w:r>
    </w:p>
    <w:p w:rsidR="00000000" w:rsidDel="00000000" w:rsidP="00000000" w:rsidRDefault="00000000" w:rsidRPr="00000000" w14:paraId="0000007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Seven Principles of Public Life (Nolan Principles):</w:t>
      </w:r>
    </w:p>
    <w:p w:rsidR="00000000" w:rsidDel="00000000" w:rsidP="00000000" w:rsidRDefault="00000000" w:rsidRPr="00000000" w14:paraId="0000007A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B">
      <w:pPr>
        <w:spacing w:after="0" w:before="240" w:line="240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948.3070866141725" w:top="1440" w:left="1440" w:right="690.4724409448835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-1028695</wp:posOffset>
              </wp:positionH>
              <wp:positionV relativeFrom="paragraph">
                <wp:posOffset>-177795</wp:posOffset>
              </wp:positionV>
              <wp:extent cx="1206500" cy="9658350"/>
              <wp:effectExtent b="0" l="0" r="0" t="0"/>
              <wp:wrapSquare wrapText="bothSides" distB="0" distT="0" distL="114300" distR="114300"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4742750" y="0"/>
                        <a:ext cx="1206500" cy="9658350"/>
                        <a:chOff x="4742750" y="0"/>
                        <a:chExt cx="1206500" cy="7560000"/>
                      </a:xfrm>
                    </wpg:grpSpPr>
                    <wpg:grpSp>
                      <wpg:cNvGrpSpPr/>
                      <wpg:grpSpPr>
                        <a:xfrm>
                          <a:off x="4742750" y="0"/>
                          <a:ext cx="1206500" cy="7560000"/>
                          <a:chOff x="4742750" y="0"/>
                          <a:chExt cx="1206500" cy="7560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4742750" y="0"/>
                            <a:ext cx="1206500" cy="75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4742750" y="0"/>
                            <a:ext cx="1206500" cy="7560000"/>
                            <a:chOff x="4742750" y="0"/>
                            <a:chExt cx="1206500" cy="756000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4742750" y="0"/>
                              <a:ext cx="1206500" cy="756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742750" y="0"/>
                              <a:ext cx="1206500" cy="7560000"/>
                              <a:chOff x="4742750" y="0"/>
                              <a:chExt cx="1206500" cy="7560000"/>
                            </a:xfrm>
                          </wpg:grpSpPr>
                          <wps:wsp>
                            <wps:cNvSpPr/>
                            <wps:cNvPr id="7" name="Shape 7"/>
                            <wps:spPr>
                              <a:xfrm>
                                <a:off x="4742750" y="0"/>
                                <a:ext cx="1206500" cy="75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4742750" y="0"/>
                                <a:ext cx="1206500" cy="7560000"/>
                                <a:chOff x="4742750" y="0"/>
                                <a:chExt cx="1206500" cy="7560000"/>
                              </a:xfrm>
                            </wpg:grpSpPr>
                            <wps:wsp>
                              <wps:cNvSpPr/>
                              <wps:cNvPr id="9" name="Shape 9"/>
                              <wps:spPr>
                                <a:xfrm>
                                  <a:off x="4742750" y="0"/>
                                  <a:ext cx="1206500" cy="756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g:grpSp>
                              <wpg:cNvGrpSpPr/>
                              <wpg:grpSpPr>
                                <a:xfrm>
                                  <a:off x="4742750" y="0"/>
                                  <a:ext cx="1206500" cy="7560000"/>
                                  <a:chOff x="4742750" y="0"/>
                                  <a:chExt cx="1206525" cy="7560000"/>
                                </a:xfrm>
                              </wpg:grpSpPr>
                              <wps:wsp>
                                <wps:cNvSpPr/>
                                <wps:cNvPr id="11" name="Shape 11"/>
                                <wps:spPr>
                                  <a:xfrm>
                                    <a:off x="4742750" y="0"/>
                                    <a:ext cx="1206525" cy="75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4742750" y="0"/>
                                    <a:ext cx="1206500" cy="7560000"/>
                                    <a:chOff x="0" y="0"/>
                                    <a:chExt cx="2532082" cy="9658350"/>
                                  </a:xfrm>
                                </wpg:grpSpPr>
                                <wps:wsp>
                                  <wps:cNvSpPr/>
                                  <wps:cNvPr id="13" name="Shape 13"/>
                                  <wps:spPr>
                                    <a:xfrm>
                                      <a:off x="0" y="0"/>
                                      <a:ext cx="2532075" cy="9658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14" name="Shape 14"/>
                                  <wps:spPr>
                                    <a:xfrm>
                                      <a:off x="0" y="0"/>
                                      <a:ext cx="914400" cy="9372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>
                                        <a:alpha val="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15" name="Shape 15"/>
                                  <wps:spPr>
                                    <a:xfrm rot="-5400000">
                                      <a:off x="-3002105" y="4124163"/>
                                      <a:ext cx="9601200" cy="1467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120" w:line="240"/>
                                          <w:ind w:left="0" w:right="0" w:firstLine="0"/>
                                          <w:jc w:val="center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Arial Rounded" w:cs="Arial Rounded" w:eastAsia="Arial Rounded" w:hAnsi="Arial Rounded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3038"/>
                                            <w:sz w:val="28"/>
                                            <w:vertAlign w:val="baseline"/>
                                          </w:rPr>
                                          <w:t xml:space="preserve">Sustain High Achievement, Explore the World We Live in, Transform Life Opportunities</w:t>
                                        </w:r>
                                      </w:p>
                                    </w:txbxContent>
                                  </wps:txbx>
                                  <wps:bodyPr anchorCtr="0" anchor="t" bIns="0" lIns="0" spcFirstLastPara="1" rIns="0" wrap="square" tIns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-1028695</wp:posOffset>
              </wp:positionH>
              <wp:positionV relativeFrom="paragraph">
                <wp:posOffset>-177795</wp:posOffset>
              </wp:positionV>
              <wp:extent cx="1206500" cy="9658350"/>
              <wp:effectExtent b="0" l="0" r="0" t="0"/>
              <wp:wrapSquare wrapText="bothSides" distB="0" distT="0" distL="114300" distR="114300"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6500" cy="96583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-4206550</wp:posOffset>
          </wp:positionH>
          <wp:positionV relativeFrom="paragraph">
            <wp:posOffset>4348797</wp:posOffset>
          </wp:positionV>
          <wp:extent cx="8309610" cy="253683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 rot="16200000">
                    <a:off x="0" y="0"/>
                    <a:ext cx="8309610" cy="25368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4318001</wp:posOffset>
          </wp:positionH>
          <wp:positionV relativeFrom="paragraph">
            <wp:posOffset>-208271</wp:posOffset>
          </wp:positionV>
          <wp:extent cx="1917700" cy="1003300"/>
          <wp:effectExtent b="0" l="0" r="0" t="0"/>
          <wp:wrapNone/>
          <wp:docPr id="3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17700" cy="10033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Relationship Id="rId3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giOsEm97shDcHOUJMKURbrdVeg==">CgMxLjAyCGguZ2pkZ3hzOAByITFWakJvVW9XaG5zVHZpeEFjMldzVTRkZXh2M2ZvRW50dg==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